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CA03D1">
      <w:pPr>
        <w:pStyle w:val="NoSpacing"/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779A5D98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D3197E">
        <w:t xml:space="preserve">Learning and Behaviour Support Worker </w:t>
      </w:r>
    </w:p>
    <w:p w14:paraId="0577E526" w14:textId="77777777" w:rsidR="002F46BC" w:rsidRDefault="002F46BC" w:rsidP="00CA03D1">
      <w:pPr>
        <w:pStyle w:val="NoSpacing"/>
        <w:rPr>
          <w:rStyle w:val="Strong"/>
        </w:rPr>
      </w:pPr>
    </w:p>
    <w:p w14:paraId="71D2D5FC" w14:textId="15F81443" w:rsidR="00D259F3" w:rsidRDefault="0088388C" w:rsidP="008A168E">
      <w:pPr>
        <w:pStyle w:val="NoSpacing"/>
        <w:ind w:left="0"/>
        <w:rPr>
          <w:highlight w:val="yellow"/>
        </w:rPr>
      </w:pPr>
      <w:r w:rsidRPr="0088388C">
        <w:rPr>
          <w:rStyle w:val="Strong"/>
        </w:rPr>
        <w:t>Hours of Work: </w:t>
      </w:r>
      <w:r w:rsidR="00D259F3" w:rsidRPr="008A168E">
        <w:t>Monday, Tuesday, Thursday &amp; Friday- 08:30-15:00 and Wednesday- 08:30-15:45</w:t>
      </w:r>
    </w:p>
    <w:p w14:paraId="5CE8929D" w14:textId="4F510252" w:rsidR="0088388C" w:rsidRPr="0088388C" w:rsidRDefault="002E0365" w:rsidP="00CA03D1">
      <w:pPr>
        <w:pStyle w:val="NoSpacing"/>
      </w:pPr>
      <w:r w:rsidRPr="002F46BC">
        <w:rPr>
          <w:highlight w:val="yellow"/>
        </w:rPr>
        <w:t xml:space="preserve"> </w:t>
      </w:r>
    </w:p>
    <w:p w14:paraId="614D80C0" w14:textId="0E97775D" w:rsidR="0088388C" w:rsidRDefault="0088388C" w:rsidP="008A168E">
      <w:pPr>
        <w:pStyle w:val="NoSpacing"/>
        <w:ind w:left="0"/>
      </w:pPr>
      <w:r w:rsidRPr="0088388C">
        <w:rPr>
          <w:rStyle w:val="Strong"/>
        </w:rPr>
        <w:t>Salary: </w:t>
      </w:r>
      <w:r w:rsidRPr="00E9630F">
        <w:t xml:space="preserve"> </w:t>
      </w:r>
      <w:r w:rsidR="00E9630F">
        <w:rPr>
          <w:rFonts w:ascii="Noto Sans" w:hAnsi="Noto Sans" w:cs="Noto Sans"/>
          <w:color w:val="595959"/>
          <w:sz w:val="21"/>
          <w:szCs w:val="21"/>
          <w:shd w:val="clear" w:color="auto" w:fill="FFFFFF"/>
        </w:rPr>
        <w:t>£17,948.00</w:t>
      </w:r>
    </w:p>
    <w:p w14:paraId="271F08D4" w14:textId="77777777" w:rsidR="008A168E" w:rsidRPr="0088388C" w:rsidRDefault="008A168E" w:rsidP="008A168E">
      <w:pPr>
        <w:pStyle w:val="NoSpacing"/>
        <w:ind w:left="0"/>
        <w:rPr>
          <w:color w:val="FF0000"/>
        </w:rPr>
      </w:pPr>
    </w:p>
    <w:p w14:paraId="75513F48" w14:textId="01FA79CC" w:rsidR="0088388C" w:rsidRPr="008A168E" w:rsidRDefault="002F46BC" w:rsidP="008A168E">
      <w:pPr>
        <w:pStyle w:val="NoSpacing"/>
        <w:ind w:left="0"/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A168E">
        <w:rPr>
          <w:rStyle w:val="Strong"/>
        </w:rPr>
        <w:t xml:space="preserve"> </w:t>
      </w:r>
      <w:r w:rsidR="008A168E" w:rsidRPr="008A168E">
        <w:rPr>
          <w:rStyle w:val="Strong"/>
          <w:b w:val="0"/>
          <w:bCs w:val="0"/>
        </w:rPr>
        <w:t xml:space="preserve">Brian Jcakson College, Vision House, High Street, </w:t>
      </w:r>
      <w:r w:rsidR="00D259F3" w:rsidRPr="008A168E">
        <w:t>Heckmondwike</w:t>
      </w:r>
      <w:r w:rsidR="008A168E" w:rsidRPr="008A168E">
        <w:t>, WF16 0AD</w:t>
      </w:r>
    </w:p>
    <w:p w14:paraId="47CC3591" w14:textId="77777777" w:rsidR="0088388C" w:rsidRPr="0088388C" w:rsidRDefault="0088388C" w:rsidP="00CA03D1">
      <w:pPr>
        <w:pStyle w:val="NoSpacing"/>
      </w:pPr>
    </w:p>
    <w:p w14:paraId="56FD5806" w14:textId="3D28B003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="008A168E">
        <w:rPr>
          <w:rFonts w:ascii="Avenir Next LT Pro" w:hAnsi="Avenir Next LT Pro"/>
          <w:b/>
          <w:bCs/>
          <w:szCs w:val="22"/>
        </w:rPr>
        <w:t xml:space="preserve"> </w:t>
      </w:r>
      <w:r w:rsidR="00D3197E">
        <w:rPr>
          <w:rFonts w:ascii="Avenir Next LT Pro" w:hAnsi="Avenir Next LT Pro"/>
          <w:szCs w:val="22"/>
        </w:rPr>
        <w:t>2</w:t>
      </w:r>
      <w:r w:rsidR="00A868F0">
        <w:rPr>
          <w:rFonts w:ascii="Avenir Next LT Pro" w:hAnsi="Avenir Next LT Pro"/>
          <w:szCs w:val="22"/>
        </w:rPr>
        <w:t>0.03.26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0F649B18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="008A168E">
        <w:rPr>
          <w:rFonts w:ascii="Avenir Next LT Pro" w:hAnsi="Avenir Next LT Pro"/>
          <w:b/>
          <w:bCs/>
          <w:szCs w:val="22"/>
        </w:rPr>
        <w:t xml:space="preserve"> </w:t>
      </w:r>
      <w:r w:rsidR="00D3197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F55AB36" w14:textId="27642571" w:rsidR="002E0365" w:rsidRPr="002F46BC" w:rsidRDefault="002E0365" w:rsidP="002F46BC">
      <w:pPr>
        <w:widowControl w:val="0"/>
        <w:shd w:val="clear" w:color="auto" w:fill="FFFFFF"/>
        <w:spacing w:line="276" w:lineRule="auto"/>
        <w:jc w:val="both"/>
        <w:rPr>
          <w:rFonts w:ascii="Avenir Next LT Pro" w:eastAsia="Times New Roman" w:hAnsi="Avenir Next LT Pro" w:cs="Noto Sans"/>
          <w:sz w:val="22"/>
          <w:szCs w:val="22"/>
          <w:lang w:eastAsia="en-GB"/>
        </w:rPr>
      </w:pPr>
      <w:r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Fresh Futures is a regional charity working with vulnerable and disadvantaged children, young people and their families, within Kirklees and surrounding areas. Our vision is that all young people have opportunities for a better life, now and in the future. We are </w:t>
      </w:r>
      <w:r w:rsidR="008A168E"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>thought</w:t>
      </w:r>
      <w:r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leaders and together with partners, we deliver outcomes through four interwoven strands of activity - providing education services and facilities, building healthy relationships, promoting health and wellbeing and improving employability skills</w:t>
      </w:r>
    </w:p>
    <w:p w14:paraId="191FDF5D" w14:textId="77777777" w:rsidR="002E0365" w:rsidRDefault="002E0365" w:rsidP="002F46BC">
      <w:pPr>
        <w:widowControl w:val="0"/>
        <w:shd w:val="clear" w:color="auto" w:fill="FFFFFF"/>
        <w:spacing w:line="276" w:lineRule="auto"/>
        <w:rPr>
          <w:rFonts w:ascii="Avenir Next LT Pro" w:eastAsia="Times New Roman" w:hAnsi="Avenir Next LT Pro" w:cs="Noto Sans"/>
          <w:color w:val="595959"/>
          <w:sz w:val="22"/>
          <w:szCs w:val="22"/>
          <w:lang w:eastAsia="en-GB"/>
        </w:rPr>
      </w:pP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688B82B6" w:rsidR="00073EFF" w:rsidRPr="002F46BC" w:rsidRDefault="008253C8" w:rsidP="002F46BC">
      <w:pPr>
        <w:widowControl w:val="0"/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88388C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D259F3">
        <w:rPr>
          <w:rFonts w:ascii="Avenir Next LT Pro" w:hAnsi="Avenir Next LT Pro" w:cs="Arial"/>
          <w:sz w:val="22"/>
          <w:szCs w:val="22"/>
        </w:rPr>
        <w:t>Brian Jackson College t</w:t>
      </w:r>
      <w:r w:rsidRPr="0088388C">
        <w:rPr>
          <w:rFonts w:ascii="Avenir Next LT Pro" w:hAnsi="Avenir Next LT Pro" w:cs="Arial"/>
          <w:sz w:val="22"/>
          <w:szCs w:val="22"/>
        </w:rPr>
        <w:t xml:space="preserve">eam. </w:t>
      </w:r>
      <w:r w:rsidR="002E0365"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learning and </w:t>
      </w:r>
      <w:proofErr w:type="spellStart"/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>behaviour</w:t>
      </w:r>
      <w:proofErr w:type="spellEnd"/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support worker</w:t>
      </w:r>
      <w:r w:rsidR="002E0365"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</w:t>
      </w:r>
      <w:r w:rsidR="00D3197E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working directly with one of our pupils in receipt of an education health and care plan (EHCP)</w:t>
      </w:r>
      <w:r w:rsidR="002E0365"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. </w:t>
      </w:r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>Working within a specialised social, emotional and mental health (SEMH) provision, the</w:t>
      </w:r>
      <w:r w:rsidR="002E0365"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successful candidate will play a vital role in </w:t>
      </w:r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supporting </w:t>
      </w:r>
      <w:proofErr w:type="gramStart"/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>13-16 year olds</w:t>
      </w:r>
      <w:proofErr w:type="gramEnd"/>
      <w:r w:rsidR="00D259F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both academically and socially </w:t>
      </w:r>
      <w:r w:rsidR="002E0365" w:rsidRPr="002F46BC">
        <w:rPr>
          <w:rFonts w:ascii="Avenir Next LT Pro" w:eastAsia="Times New Roman" w:hAnsi="Avenir Next LT Pro" w:cs="Noto Sans"/>
          <w:sz w:val="22"/>
          <w:szCs w:val="22"/>
          <w:lang w:eastAsia="en-GB"/>
        </w:rPr>
        <w:t>to support our organisation's mission</w:t>
      </w:r>
      <w:r w:rsidR="002E0365" w:rsidRPr="002F46BC">
        <w:rPr>
          <w:rFonts w:ascii="Avenir Next LT Pro" w:hAnsi="Avenir Next LT Pro" w:cs="Arial"/>
          <w:sz w:val="22"/>
          <w:szCs w:val="22"/>
        </w:rPr>
        <w:t xml:space="preserve"> 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2344FDD8" w14:textId="27C7A573" w:rsidR="00D259F3" w:rsidRPr="00CA03D1" w:rsidRDefault="00D259F3" w:rsidP="00CA03D1">
      <w:pPr>
        <w:pStyle w:val="ListParagraph"/>
        <w:widowControl w:val="0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 w:cs="Noto Sans"/>
          <w:color w:val="auto"/>
          <w:lang w:eastAsia="en-GB"/>
        </w:rPr>
      </w:pPr>
      <w:r w:rsidRPr="00CA03D1">
        <w:rPr>
          <w:rFonts w:eastAsia="Times New Roman" w:cs="Noto Sans"/>
          <w:color w:val="auto"/>
          <w:lang w:eastAsia="en-GB"/>
        </w:rPr>
        <w:t>Provide support to young people with social emotional and mental health needs to help reduce barriers</w:t>
      </w:r>
      <w:r w:rsidR="00CA03D1" w:rsidRPr="00CA03D1">
        <w:rPr>
          <w:rFonts w:eastAsia="Times New Roman" w:cs="Noto Sans"/>
          <w:color w:val="auto"/>
          <w:lang w:eastAsia="en-GB"/>
        </w:rPr>
        <w:t xml:space="preserve"> </w:t>
      </w:r>
      <w:r w:rsidRPr="00CA03D1">
        <w:rPr>
          <w:rFonts w:eastAsia="Times New Roman" w:cs="Noto Sans"/>
          <w:color w:val="auto"/>
          <w:lang w:eastAsia="en-GB"/>
        </w:rPr>
        <w:t>to learning, improve attainment and educational outcomes</w:t>
      </w:r>
    </w:p>
    <w:p w14:paraId="0D4D2316" w14:textId="521CE69D" w:rsidR="002F46BC" w:rsidRPr="00CA03D1" w:rsidRDefault="00D259F3" w:rsidP="00CA03D1">
      <w:pPr>
        <w:pStyle w:val="ListParagraph"/>
        <w:widowControl w:val="0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 w:cs="Noto Sans"/>
          <w:color w:val="auto"/>
          <w:lang w:eastAsia="en-GB"/>
        </w:rPr>
      </w:pPr>
      <w:r w:rsidRPr="00CA03D1">
        <w:rPr>
          <w:rFonts w:eastAsia="Times New Roman" w:cs="Noto Sans"/>
          <w:color w:val="auto"/>
          <w:lang w:eastAsia="en-GB"/>
        </w:rPr>
        <w:t xml:space="preserve">To implement </w:t>
      </w:r>
      <w:proofErr w:type="spellStart"/>
      <w:r w:rsidRPr="00CA03D1">
        <w:rPr>
          <w:rFonts w:eastAsia="Times New Roman" w:cs="Noto Sans"/>
          <w:color w:val="auto"/>
          <w:lang w:eastAsia="en-GB"/>
        </w:rPr>
        <w:t>behavioural</w:t>
      </w:r>
      <w:proofErr w:type="spellEnd"/>
      <w:r w:rsidRPr="00CA03D1">
        <w:rPr>
          <w:rFonts w:eastAsia="Times New Roman" w:cs="Noto Sans"/>
          <w:color w:val="auto"/>
          <w:lang w:eastAsia="en-GB"/>
        </w:rPr>
        <w:t xml:space="preserve"> interventions to support engagement and promote self-confidence and improve emotional wellbeing of all pupils</w:t>
      </w:r>
    </w:p>
    <w:p w14:paraId="61A2B7E6" w14:textId="4DF2725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Main activities</w:t>
      </w:r>
    </w:p>
    <w:p w14:paraId="3445E410" w14:textId="784B0CD4" w:rsidR="00D259F3" w:rsidRPr="00CA03D1" w:rsidRDefault="00D259F3" w:rsidP="00CA03D1">
      <w:pPr>
        <w:pStyle w:val="NoSpacing"/>
        <w:rPr>
          <w:b/>
          <w:bCs/>
        </w:rPr>
      </w:pPr>
      <w:r w:rsidRPr="00CA03D1">
        <w:rPr>
          <w:b/>
          <w:bCs/>
        </w:rPr>
        <w:t>Pupil/client facing</w:t>
      </w:r>
    </w:p>
    <w:p w14:paraId="5C155F3F" w14:textId="3C4467B8" w:rsidR="00D259F3" w:rsidRDefault="00D259F3" w:rsidP="00CA03D1">
      <w:pPr>
        <w:pStyle w:val="NoSpacing"/>
        <w:numPr>
          <w:ilvl w:val="0"/>
          <w:numId w:val="12"/>
        </w:numPr>
      </w:pPr>
      <w:r>
        <w:t>Assist with pupils social, emotional, and mental health (SEMH) needs with guidance from the Nurture Manager and Inclusion Manager</w:t>
      </w:r>
    </w:p>
    <w:p w14:paraId="3AF3E5C7" w14:textId="274BDA4F" w:rsidR="00D259F3" w:rsidRDefault="00D259F3" w:rsidP="00CA03D1">
      <w:pPr>
        <w:pStyle w:val="NoSpacing"/>
        <w:numPr>
          <w:ilvl w:val="0"/>
          <w:numId w:val="12"/>
        </w:numPr>
      </w:pPr>
      <w:r>
        <w:t>Contribute to the delivery of successful lessons by providing supporting to tutors</w:t>
      </w:r>
    </w:p>
    <w:p w14:paraId="04342CD2" w14:textId="2402C1B9" w:rsidR="00D259F3" w:rsidRDefault="00D259F3" w:rsidP="00CA03D1">
      <w:pPr>
        <w:pStyle w:val="NoSpacing"/>
        <w:numPr>
          <w:ilvl w:val="0"/>
          <w:numId w:val="12"/>
        </w:numPr>
      </w:pPr>
      <w:r>
        <w:lastRenderedPageBreak/>
        <w:t>Encourage pupils to remain engaged in their education whilst promoting positive behaviour</w:t>
      </w:r>
    </w:p>
    <w:p w14:paraId="60A82152" w14:textId="18CE9274" w:rsidR="00D259F3" w:rsidRDefault="00D259F3" w:rsidP="00CA03D1">
      <w:pPr>
        <w:pStyle w:val="NoSpacing"/>
        <w:numPr>
          <w:ilvl w:val="0"/>
          <w:numId w:val="12"/>
        </w:numPr>
      </w:pPr>
      <w:r>
        <w:t>Support pupils during offsite visits and vocational educational activities</w:t>
      </w:r>
    </w:p>
    <w:p w14:paraId="2D132700" w14:textId="4CD714D7" w:rsidR="00D259F3" w:rsidRDefault="00D259F3" w:rsidP="00CA03D1">
      <w:pPr>
        <w:pStyle w:val="NoSpacing"/>
        <w:numPr>
          <w:ilvl w:val="0"/>
          <w:numId w:val="12"/>
        </w:numPr>
      </w:pPr>
      <w:r>
        <w:t>Promote independence and life skills through student led activities</w:t>
      </w:r>
    </w:p>
    <w:p w14:paraId="52CBE72B" w14:textId="72476D19" w:rsidR="00D259F3" w:rsidRDefault="00D259F3" w:rsidP="00CA03D1">
      <w:pPr>
        <w:pStyle w:val="NoSpacing"/>
        <w:numPr>
          <w:ilvl w:val="0"/>
          <w:numId w:val="12"/>
        </w:numPr>
      </w:pPr>
      <w:r>
        <w:t>Assist and support pupils with the development of key life skills</w:t>
      </w:r>
    </w:p>
    <w:p w14:paraId="321447FB" w14:textId="39313A17" w:rsidR="00D259F3" w:rsidRDefault="00D259F3" w:rsidP="00CA03D1">
      <w:pPr>
        <w:pStyle w:val="NoSpacing"/>
        <w:numPr>
          <w:ilvl w:val="0"/>
          <w:numId w:val="12"/>
        </w:numPr>
      </w:pPr>
      <w:r>
        <w:t>To work proactively with new pupils assisting in a successful transition to Brian Jackson College</w:t>
      </w:r>
    </w:p>
    <w:p w14:paraId="3C6C7CF9" w14:textId="308E4E50" w:rsidR="00D259F3" w:rsidRDefault="00D259F3" w:rsidP="00CA03D1">
      <w:pPr>
        <w:pStyle w:val="NoSpacing"/>
        <w:numPr>
          <w:ilvl w:val="0"/>
          <w:numId w:val="12"/>
        </w:numPr>
      </w:pPr>
      <w:r>
        <w:t>To assist in the development, implementation, review, monitoring and evaluation of behavioural improvement and support plans</w:t>
      </w:r>
    </w:p>
    <w:p w14:paraId="29033EFD" w14:textId="5E5F1140" w:rsidR="00D259F3" w:rsidRDefault="00D259F3" w:rsidP="00CA03D1">
      <w:pPr>
        <w:pStyle w:val="NoSpacing"/>
        <w:numPr>
          <w:ilvl w:val="0"/>
          <w:numId w:val="12"/>
        </w:numPr>
      </w:pPr>
      <w:r>
        <w:t>Any other duties relevant to the FF and Brian Jackson College</w:t>
      </w:r>
    </w:p>
    <w:p w14:paraId="5F0C45DC" w14:textId="0025BB51" w:rsidR="00D259F3" w:rsidRDefault="00D259F3" w:rsidP="00CA03D1">
      <w:pPr>
        <w:pStyle w:val="NoSpacing"/>
        <w:numPr>
          <w:ilvl w:val="0"/>
          <w:numId w:val="12"/>
        </w:numPr>
      </w:pPr>
      <w:r>
        <w:t>Actively support the staff team in the behaviour management of pupils between lessons and at social times</w:t>
      </w:r>
    </w:p>
    <w:p w14:paraId="09D0AE77" w14:textId="77777777" w:rsidR="00D259F3" w:rsidRPr="00CA03D1" w:rsidRDefault="00D259F3" w:rsidP="00CA03D1">
      <w:pPr>
        <w:pStyle w:val="NoSpacing"/>
        <w:rPr>
          <w:b/>
          <w:bCs/>
        </w:rPr>
      </w:pPr>
    </w:p>
    <w:p w14:paraId="74E102AD" w14:textId="77777777" w:rsidR="00D259F3" w:rsidRPr="00CA03D1" w:rsidRDefault="00D259F3" w:rsidP="00CA03D1">
      <w:pPr>
        <w:pStyle w:val="NoSpacing"/>
        <w:ind w:left="1080"/>
        <w:rPr>
          <w:b/>
          <w:bCs/>
        </w:rPr>
      </w:pPr>
      <w:r w:rsidRPr="00CA03D1">
        <w:rPr>
          <w:b/>
          <w:bCs/>
        </w:rPr>
        <w:t>Processes and procedures</w:t>
      </w:r>
    </w:p>
    <w:p w14:paraId="2179C467" w14:textId="428FB797" w:rsidR="00D259F3" w:rsidRDefault="00D259F3" w:rsidP="00CA03D1">
      <w:pPr>
        <w:pStyle w:val="NoSpacing"/>
        <w:numPr>
          <w:ilvl w:val="0"/>
          <w:numId w:val="12"/>
        </w:numPr>
      </w:pPr>
      <w:r>
        <w:t>To operate within agreed professional, ethical and school policies when working with pupils and those involved with them</w:t>
      </w:r>
    </w:p>
    <w:p w14:paraId="577077DC" w14:textId="1E82F94B" w:rsidR="00D259F3" w:rsidRDefault="00D259F3" w:rsidP="00CA03D1">
      <w:pPr>
        <w:pStyle w:val="NoSpacing"/>
        <w:numPr>
          <w:ilvl w:val="0"/>
          <w:numId w:val="12"/>
        </w:numPr>
      </w:pPr>
      <w:r>
        <w:t>Report safeguarding concerns to the safeguarding team in a timely manner</w:t>
      </w:r>
    </w:p>
    <w:p w14:paraId="10B327F7" w14:textId="21A28784" w:rsidR="00D259F3" w:rsidRDefault="00D259F3" w:rsidP="00CA03D1">
      <w:pPr>
        <w:pStyle w:val="NoSpacing"/>
        <w:numPr>
          <w:ilvl w:val="0"/>
          <w:numId w:val="12"/>
        </w:numPr>
      </w:pPr>
      <w:r>
        <w:t>Report Health and Safety concerns to admin in a timely manner</w:t>
      </w:r>
    </w:p>
    <w:p w14:paraId="133C7B36" w14:textId="77777777" w:rsidR="00D259F3" w:rsidRDefault="00D259F3" w:rsidP="00CA03D1">
      <w:pPr>
        <w:pStyle w:val="NoSpacing"/>
      </w:pPr>
    </w:p>
    <w:p w14:paraId="4410D791" w14:textId="77777777" w:rsidR="00D259F3" w:rsidRPr="00CA03D1" w:rsidRDefault="00D259F3" w:rsidP="00CA03D1">
      <w:pPr>
        <w:pStyle w:val="NoSpacing"/>
        <w:ind w:left="1080"/>
        <w:rPr>
          <w:b/>
          <w:bCs/>
        </w:rPr>
      </w:pPr>
      <w:r w:rsidRPr="00CA03D1">
        <w:rPr>
          <w:b/>
          <w:bCs/>
        </w:rPr>
        <w:t>Admin based</w:t>
      </w:r>
    </w:p>
    <w:p w14:paraId="552AAF4A" w14:textId="7335A18D" w:rsidR="00D259F3" w:rsidRDefault="00D259F3" w:rsidP="00CA03D1">
      <w:pPr>
        <w:pStyle w:val="NoSpacing"/>
        <w:numPr>
          <w:ilvl w:val="0"/>
          <w:numId w:val="12"/>
        </w:numPr>
      </w:pPr>
      <w:r>
        <w:t>Completing all relevant pupil documentation and record keeping</w:t>
      </w:r>
    </w:p>
    <w:p w14:paraId="34A9513B" w14:textId="77777777" w:rsidR="00D259F3" w:rsidRPr="00CA03D1" w:rsidRDefault="00D259F3" w:rsidP="00CA03D1">
      <w:pPr>
        <w:pStyle w:val="NoSpacing"/>
        <w:rPr>
          <w:b/>
          <w:bCs/>
        </w:rPr>
      </w:pPr>
    </w:p>
    <w:p w14:paraId="61938D03" w14:textId="77777777" w:rsidR="00D259F3" w:rsidRPr="00CA03D1" w:rsidRDefault="00D259F3" w:rsidP="00CA03D1">
      <w:pPr>
        <w:pStyle w:val="NoSpacing"/>
        <w:ind w:left="1080"/>
        <w:rPr>
          <w:b/>
          <w:bCs/>
        </w:rPr>
      </w:pPr>
      <w:r w:rsidRPr="00CA03D1">
        <w:rPr>
          <w:b/>
          <w:bCs/>
        </w:rPr>
        <w:t>Safeguarding Duties and Responsibilities</w:t>
      </w:r>
    </w:p>
    <w:p w14:paraId="2908D892" w14:textId="6B838CD1" w:rsidR="00D259F3" w:rsidRDefault="00D259F3" w:rsidP="00CA03D1">
      <w:pPr>
        <w:pStyle w:val="NoSpacing"/>
        <w:numPr>
          <w:ilvl w:val="0"/>
          <w:numId w:val="12"/>
        </w:numPr>
      </w:pPr>
      <w:r>
        <w:t>The School is committed to safeguarding and promoting the welfare of children and young people and expects all staff and volunteers to share this commitment.</w:t>
      </w:r>
    </w:p>
    <w:p w14:paraId="2E615FBB" w14:textId="77777777" w:rsidR="00D259F3" w:rsidRPr="00CA03D1" w:rsidRDefault="00D259F3" w:rsidP="00CA03D1">
      <w:pPr>
        <w:pStyle w:val="NoSpacing"/>
        <w:rPr>
          <w:b/>
          <w:bCs/>
        </w:rPr>
      </w:pPr>
    </w:p>
    <w:p w14:paraId="53692F6E" w14:textId="77777777" w:rsidR="00D259F3" w:rsidRPr="00CA03D1" w:rsidRDefault="00D259F3" w:rsidP="00CA03D1">
      <w:pPr>
        <w:pStyle w:val="NoSpacing"/>
        <w:ind w:left="1080"/>
        <w:rPr>
          <w:b/>
          <w:bCs/>
        </w:rPr>
      </w:pPr>
      <w:r w:rsidRPr="00CA03D1">
        <w:rPr>
          <w:b/>
          <w:bCs/>
        </w:rPr>
        <w:t>The following duties are expected of all staff:</w:t>
      </w:r>
    </w:p>
    <w:p w14:paraId="08359591" w14:textId="30BE0BAA" w:rsidR="00D259F3" w:rsidRDefault="00D259F3" w:rsidP="00CA03D1">
      <w:pPr>
        <w:pStyle w:val="NoSpacing"/>
        <w:numPr>
          <w:ilvl w:val="0"/>
          <w:numId w:val="12"/>
        </w:numPr>
      </w:pPr>
      <w:r>
        <w:t>proactively ensuring the effective implementation of Child Protection and other related policies</w:t>
      </w:r>
    </w:p>
    <w:p w14:paraId="4068AC6A" w14:textId="05D2353B" w:rsidR="00D259F3" w:rsidRDefault="00D259F3" w:rsidP="00CA03D1">
      <w:pPr>
        <w:pStyle w:val="NoSpacing"/>
        <w:numPr>
          <w:ilvl w:val="0"/>
          <w:numId w:val="12"/>
        </w:numPr>
      </w:pPr>
      <w:r>
        <w:t>ensuring full compliance with all relevant statutory regulations as well as all school policies, Health &amp; Safety regulations etc.</w:t>
      </w:r>
    </w:p>
    <w:p w14:paraId="165C61B0" w14:textId="6C50BBF2" w:rsidR="0088388C" w:rsidRDefault="00D259F3" w:rsidP="00CA03D1">
      <w:pPr>
        <w:pStyle w:val="NoSpacing"/>
        <w:numPr>
          <w:ilvl w:val="0"/>
          <w:numId w:val="12"/>
        </w:numPr>
      </w:pPr>
      <w:r>
        <w:t>communicating effectively with all relevant stakeholders including colleagues, students, parents and outside agencies as appropriate.</w:t>
      </w:r>
    </w:p>
    <w:p w14:paraId="2F69391A" w14:textId="77777777" w:rsidR="00D259F3" w:rsidRPr="002F46BC" w:rsidRDefault="00D259F3" w:rsidP="00CA03D1">
      <w:pPr>
        <w:pStyle w:val="NoSpacing"/>
      </w:pPr>
    </w:p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46FCD9DC" w14:textId="67CA0A9A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Experience within SEMH and behavioural needs setting</w:t>
      </w:r>
    </w:p>
    <w:p w14:paraId="15D88C4D" w14:textId="4D0597BA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Experience of working with young people at KS3 &amp; KS4 in an educational setting (formal or non formal) setting</w:t>
      </w:r>
    </w:p>
    <w:p w14:paraId="08CEC643" w14:textId="6A9A95FB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GCSE or equivalent in Maths and English. Teaching assistant qualification (desirable)</w:t>
      </w:r>
    </w:p>
    <w:p w14:paraId="7F989B54" w14:textId="4778AF1A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Experience of Safeguarding children in education</w:t>
      </w:r>
    </w:p>
    <w:p w14:paraId="1C8BDF0D" w14:textId="7BE24804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Knowledge of childhood trauma (desirable)</w:t>
      </w:r>
    </w:p>
    <w:p w14:paraId="3CF8C12D" w14:textId="32F1BDE9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Positive handling training (desirable)</w:t>
      </w:r>
    </w:p>
    <w:p w14:paraId="5E0D69ED" w14:textId="7F0F623E" w:rsidR="00D259F3" w:rsidRPr="00D259F3" w:rsidRDefault="00D259F3" w:rsidP="00CA03D1">
      <w:pPr>
        <w:pStyle w:val="NoSpacing"/>
        <w:numPr>
          <w:ilvl w:val="0"/>
          <w:numId w:val="12"/>
        </w:numPr>
      </w:pPr>
      <w:r w:rsidRPr="00D259F3">
        <w:t>Must have a solid understanding of nurture and be willing to adapt to the colleges nurturing ethos</w:t>
      </w:r>
    </w:p>
    <w:p w14:paraId="1A74892B" w14:textId="0C38D31F" w:rsidR="0088388C" w:rsidRDefault="00D259F3" w:rsidP="00CA03D1">
      <w:pPr>
        <w:pStyle w:val="NoSpacing"/>
        <w:numPr>
          <w:ilvl w:val="0"/>
          <w:numId w:val="12"/>
        </w:numPr>
      </w:pPr>
      <w:r w:rsidRPr="00D259F3">
        <w:t>Driving licence desirable and willing to travel across both provisions</w:t>
      </w:r>
    </w:p>
    <w:p w14:paraId="060320BC" w14:textId="7F434BE9" w:rsidR="00D3197E" w:rsidRDefault="00D3197E" w:rsidP="00CA03D1">
      <w:pPr>
        <w:pStyle w:val="NoSpacing"/>
        <w:numPr>
          <w:ilvl w:val="0"/>
          <w:numId w:val="12"/>
        </w:numPr>
      </w:pPr>
      <w:r>
        <w:t>Must have a solid understanding of EHCP’s</w:t>
      </w:r>
    </w:p>
    <w:p w14:paraId="2A69BCAD" w14:textId="77777777" w:rsidR="00D259F3" w:rsidRPr="00D259F3" w:rsidRDefault="00D259F3" w:rsidP="00CA03D1">
      <w:pPr>
        <w:pStyle w:val="NoSpacing"/>
      </w:pPr>
    </w:p>
    <w:p w14:paraId="3A7D863D" w14:textId="6ABD58D7" w:rsidR="00381094" w:rsidRPr="002F46BC" w:rsidRDefault="00381094" w:rsidP="00381094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48E2D78A" w14:textId="38170EA2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A team player with a positive, solution focused approach</w:t>
      </w:r>
    </w:p>
    <w:p w14:paraId="4173B51B" w14:textId="04F9EBC6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Flexible and reliable</w:t>
      </w:r>
    </w:p>
    <w:p w14:paraId="0EF79CD6" w14:textId="377BF5EA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proofErr w:type="gramStart"/>
      <w:r w:rsidRPr="00CA03D1">
        <w:rPr>
          <w:rFonts w:cs="Arial"/>
          <w:color w:val="auto"/>
        </w:rPr>
        <w:lastRenderedPageBreak/>
        <w:t>Inspiring</w:t>
      </w:r>
      <w:proofErr w:type="gramEnd"/>
      <w:r w:rsidRPr="00CA03D1">
        <w:rPr>
          <w:rFonts w:cs="Arial"/>
          <w:color w:val="auto"/>
        </w:rPr>
        <w:t xml:space="preserve">, enthusiastic and </w:t>
      </w:r>
      <w:proofErr w:type="gramStart"/>
      <w:r w:rsidRPr="00CA03D1">
        <w:rPr>
          <w:rFonts w:cs="Arial"/>
          <w:color w:val="auto"/>
        </w:rPr>
        <w:t>enjoys</w:t>
      </w:r>
      <w:proofErr w:type="gramEnd"/>
      <w:r w:rsidRPr="00CA03D1">
        <w:rPr>
          <w:rFonts w:cs="Arial"/>
          <w:color w:val="auto"/>
        </w:rPr>
        <w:t xml:space="preserve"> working with young people</w:t>
      </w:r>
    </w:p>
    <w:p w14:paraId="1220C389" w14:textId="4B20C576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 xml:space="preserve">Ability to work with young people who exhibit regular </w:t>
      </w:r>
      <w:proofErr w:type="spellStart"/>
      <w:r w:rsidRPr="00CA03D1">
        <w:rPr>
          <w:rFonts w:cs="Arial"/>
          <w:color w:val="auto"/>
        </w:rPr>
        <w:t>behavioural</w:t>
      </w:r>
      <w:proofErr w:type="spellEnd"/>
      <w:r w:rsidRPr="00CA03D1">
        <w:rPr>
          <w:rFonts w:cs="Arial"/>
          <w:color w:val="auto"/>
        </w:rPr>
        <w:t xml:space="preserve"> and emotional difficulties</w:t>
      </w:r>
    </w:p>
    <w:p w14:paraId="0DFA2249" w14:textId="6E269C98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High tolerance levels</w:t>
      </w:r>
    </w:p>
    <w:p w14:paraId="5001F0E2" w14:textId="4A7029AC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A calm, understanding approach</w:t>
      </w:r>
    </w:p>
    <w:p w14:paraId="7582E7F0" w14:textId="4F87E742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Resilient and able to adapt quickly to change</w:t>
      </w:r>
    </w:p>
    <w:p w14:paraId="3A08DA39" w14:textId="2AC8F389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Strong communication skills, both written and verbal</w:t>
      </w:r>
    </w:p>
    <w:p w14:paraId="00A89640" w14:textId="28EF9055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proofErr w:type="spellStart"/>
      <w:r w:rsidRPr="00CA03D1">
        <w:rPr>
          <w:rFonts w:cs="Arial"/>
          <w:color w:val="auto"/>
        </w:rPr>
        <w:t>Organised</w:t>
      </w:r>
      <w:proofErr w:type="spellEnd"/>
      <w:r w:rsidRPr="00CA03D1">
        <w:rPr>
          <w:rFonts w:cs="Arial"/>
          <w:color w:val="auto"/>
        </w:rPr>
        <w:t xml:space="preserve"> and excellent management skills</w:t>
      </w:r>
    </w:p>
    <w:p w14:paraId="5E98CB0C" w14:textId="2CD0242E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Ability to relate effectively with pupils and staff</w:t>
      </w:r>
    </w:p>
    <w:p w14:paraId="274856FD" w14:textId="11212F56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Responds positively to resolve problems effectively ensuring that all are happy with the outcome</w:t>
      </w:r>
    </w:p>
    <w:p w14:paraId="1D3DF9BC" w14:textId="42CC5146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Ability to work independently and use own initiative</w:t>
      </w:r>
    </w:p>
    <w:p w14:paraId="6DA26242" w14:textId="25328008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Works within data protection guidelines and always maintains confidentiality.</w:t>
      </w:r>
    </w:p>
    <w:p w14:paraId="09A06A54" w14:textId="7D4185F5" w:rsidR="00CA03D1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Ensures personal and departmental appearance is of a high standard.</w:t>
      </w:r>
    </w:p>
    <w:p w14:paraId="0DADA31B" w14:textId="51665A30" w:rsidR="00A83A9B" w:rsidRPr="00CA03D1" w:rsidRDefault="00CA03D1" w:rsidP="00CA03D1">
      <w:pPr>
        <w:pStyle w:val="ListParagraph"/>
        <w:widowControl w:val="0"/>
        <w:numPr>
          <w:ilvl w:val="0"/>
          <w:numId w:val="15"/>
        </w:numPr>
        <w:spacing w:line="276" w:lineRule="auto"/>
        <w:rPr>
          <w:rFonts w:cs="Arial"/>
          <w:color w:val="auto"/>
        </w:rPr>
      </w:pPr>
      <w:r w:rsidRPr="00CA03D1">
        <w:rPr>
          <w:rFonts w:cs="Arial"/>
          <w:color w:val="auto"/>
        </w:rPr>
        <w:t>Ability to work with young people from diverse social backgrounds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2834E875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hyperlink r:id="rId12" w:history="1">
        <w:r w:rsidR="00A868F0" w:rsidRPr="009E4E38">
          <w:rPr>
            <w:rStyle w:val="Hyperlink"/>
            <w:rFonts w:ascii="Avenir Next LT Pro" w:hAnsi="Avenir Next LT Pro"/>
          </w:rPr>
          <w:t>joanne.warwick@freshfutures.org.uk</w:t>
        </w:r>
      </w:hyperlink>
      <w:r w:rsidR="00CA03D1">
        <w:rPr>
          <w:rFonts w:ascii="Avenir Next LT Pro" w:hAnsi="Avenir Next LT Pro"/>
        </w:rPr>
        <w:t xml:space="preserve"> </w:t>
      </w:r>
      <w:r w:rsidRPr="00381094">
        <w:rPr>
          <w:rFonts w:ascii="Avenir Next LT Pro" w:hAnsi="Avenir Next LT Pro"/>
        </w:rPr>
        <w:t xml:space="preserve">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4256A57C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A868F0">
        <w:rPr>
          <w:rFonts w:ascii="Avenir Next LT Pro" w:hAnsi="Avenir Next LT Pro"/>
          <w:bCs/>
          <w:sz w:val="22"/>
          <w:szCs w:val="22"/>
        </w:rPr>
        <w:t>Joanne Warwick</w:t>
      </w:r>
      <w:r w:rsidR="00CA03D1">
        <w:rPr>
          <w:rFonts w:ascii="Avenir Next LT Pro" w:hAnsi="Avenir Next LT Pro"/>
          <w:bCs/>
          <w:sz w:val="22"/>
          <w:szCs w:val="22"/>
        </w:rPr>
        <w:t xml:space="preserve">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at </w:t>
      </w:r>
      <w:hyperlink r:id="rId13" w:history="1">
        <w:r w:rsidR="00A868F0" w:rsidRPr="009E4E38">
          <w:rPr>
            <w:rStyle w:val="Hyperlink"/>
            <w:rFonts w:ascii="Avenir Next LT Pro" w:hAnsi="Avenir Next LT Pro"/>
            <w:bCs/>
            <w:sz w:val="22"/>
            <w:szCs w:val="22"/>
          </w:rPr>
          <w:t>joanne.warwick@freshfutures.org.uk</w:t>
        </w:r>
      </w:hyperlink>
      <w:r w:rsidR="00CA03D1">
        <w:rPr>
          <w:rFonts w:ascii="Avenir Next LT Pro" w:hAnsi="Avenir Next LT Pro"/>
          <w:bCs/>
          <w:sz w:val="22"/>
          <w:szCs w:val="22"/>
        </w:rPr>
        <w:t xml:space="preserve"> </w:t>
      </w:r>
    </w:p>
    <w:sectPr w:rsidR="001A1A74" w:rsidRPr="00381094" w:rsidSect="0088388C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170B" w14:textId="77777777" w:rsidR="007D6B3F" w:rsidRDefault="007D6B3F" w:rsidP="001A1A74">
      <w:r>
        <w:separator/>
      </w:r>
    </w:p>
  </w:endnote>
  <w:endnote w:type="continuationSeparator" w:id="0">
    <w:p w14:paraId="1145F52D" w14:textId="77777777" w:rsidR="007D6B3F" w:rsidRDefault="007D6B3F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C280" w14:textId="77777777" w:rsidR="007D6B3F" w:rsidRDefault="007D6B3F" w:rsidP="001A1A74">
      <w:r>
        <w:separator/>
      </w:r>
    </w:p>
  </w:footnote>
  <w:footnote w:type="continuationSeparator" w:id="0">
    <w:p w14:paraId="4C5C3DA0" w14:textId="77777777" w:rsidR="007D6B3F" w:rsidRDefault="007D6B3F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7D6B3F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7D6B3F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722B8"/>
    <w:multiLevelType w:val="hybridMultilevel"/>
    <w:tmpl w:val="5F8C0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795"/>
    <w:multiLevelType w:val="hybridMultilevel"/>
    <w:tmpl w:val="BD88AF0C"/>
    <w:lvl w:ilvl="0" w:tplc="30EAFA10">
      <w:numFmt w:val="bullet"/>
      <w:lvlText w:val="•"/>
      <w:lvlJc w:val="left"/>
      <w:pPr>
        <w:ind w:left="1800" w:hanging="360"/>
      </w:pPr>
      <w:rPr>
        <w:rFonts w:ascii="Avenir Next LT Pro" w:eastAsia="Times New Roman" w:hAnsi="Avenir Next LT Pro" w:cs="Noto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D7F65"/>
    <w:multiLevelType w:val="hybridMultilevel"/>
    <w:tmpl w:val="15687932"/>
    <w:lvl w:ilvl="0" w:tplc="30EAFA10">
      <w:numFmt w:val="bullet"/>
      <w:lvlText w:val="•"/>
      <w:lvlJc w:val="left"/>
      <w:pPr>
        <w:ind w:left="1080" w:hanging="360"/>
      </w:pPr>
      <w:rPr>
        <w:rFonts w:ascii="Avenir Next LT Pro" w:eastAsia="Times New Roman" w:hAnsi="Avenir Next LT Pro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456E"/>
    <w:multiLevelType w:val="hybridMultilevel"/>
    <w:tmpl w:val="C046C62E"/>
    <w:lvl w:ilvl="0" w:tplc="51CEB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52275"/>
    <w:multiLevelType w:val="hybridMultilevel"/>
    <w:tmpl w:val="EDCA01E8"/>
    <w:lvl w:ilvl="0" w:tplc="30EAFA10">
      <w:numFmt w:val="bullet"/>
      <w:lvlText w:val="•"/>
      <w:lvlJc w:val="left"/>
      <w:pPr>
        <w:ind w:left="1080" w:hanging="360"/>
      </w:pPr>
      <w:rPr>
        <w:rFonts w:ascii="Avenir Next LT Pro" w:eastAsia="Times New Roman" w:hAnsi="Avenir Next LT Pro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D20D9"/>
    <w:multiLevelType w:val="hybridMultilevel"/>
    <w:tmpl w:val="BEBA58C2"/>
    <w:lvl w:ilvl="0" w:tplc="30EAFA10">
      <w:numFmt w:val="bullet"/>
      <w:lvlText w:val="•"/>
      <w:lvlJc w:val="left"/>
      <w:pPr>
        <w:ind w:left="1800" w:hanging="360"/>
      </w:pPr>
      <w:rPr>
        <w:rFonts w:ascii="Avenir Next LT Pro" w:eastAsia="Times New Roman" w:hAnsi="Avenir Next LT Pro" w:cs="Noto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C7246A"/>
    <w:multiLevelType w:val="hybridMultilevel"/>
    <w:tmpl w:val="95404168"/>
    <w:lvl w:ilvl="0" w:tplc="89D408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6589"/>
    <w:multiLevelType w:val="hybridMultilevel"/>
    <w:tmpl w:val="03D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318024">
    <w:abstractNumId w:val="13"/>
  </w:num>
  <w:num w:numId="2" w16cid:durableId="2072607771">
    <w:abstractNumId w:val="9"/>
  </w:num>
  <w:num w:numId="3" w16cid:durableId="322665882">
    <w:abstractNumId w:val="8"/>
  </w:num>
  <w:num w:numId="4" w16cid:durableId="608202472">
    <w:abstractNumId w:val="4"/>
  </w:num>
  <w:num w:numId="5" w16cid:durableId="1672677695">
    <w:abstractNumId w:val="1"/>
  </w:num>
  <w:num w:numId="6" w16cid:durableId="188953378">
    <w:abstractNumId w:val="7"/>
  </w:num>
  <w:num w:numId="7" w16cid:durableId="300115851">
    <w:abstractNumId w:val="11"/>
  </w:num>
  <w:num w:numId="8" w16cid:durableId="1942175968">
    <w:abstractNumId w:val="0"/>
  </w:num>
  <w:num w:numId="9" w16cid:durableId="693382468">
    <w:abstractNumId w:val="6"/>
  </w:num>
  <w:num w:numId="10" w16cid:durableId="1457677719">
    <w:abstractNumId w:val="2"/>
  </w:num>
  <w:num w:numId="11" w16cid:durableId="251086235">
    <w:abstractNumId w:val="14"/>
  </w:num>
  <w:num w:numId="12" w16cid:durableId="760300892">
    <w:abstractNumId w:val="10"/>
  </w:num>
  <w:num w:numId="13" w16cid:durableId="422648582">
    <w:abstractNumId w:val="12"/>
  </w:num>
  <w:num w:numId="14" w16cid:durableId="1987122298">
    <w:abstractNumId w:val="3"/>
  </w:num>
  <w:num w:numId="15" w16cid:durableId="136062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5868"/>
    <w:rsid w:val="00073EFF"/>
    <w:rsid w:val="00090835"/>
    <w:rsid w:val="000A4D7E"/>
    <w:rsid w:val="000C48D4"/>
    <w:rsid w:val="000D4C22"/>
    <w:rsid w:val="0013007B"/>
    <w:rsid w:val="00160B91"/>
    <w:rsid w:val="001772C8"/>
    <w:rsid w:val="001A1A74"/>
    <w:rsid w:val="001B5158"/>
    <w:rsid w:val="001E049D"/>
    <w:rsid w:val="001E7825"/>
    <w:rsid w:val="00214E16"/>
    <w:rsid w:val="002D4E2B"/>
    <w:rsid w:val="002E0365"/>
    <w:rsid w:val="002F46BC"/>
    <w:rsid w:val="00326FF9"/>
    <w:rsid w:val="003351EF"/>
    <w:rsid w:val="00341E80"/>
    <w:rsid w:val="00381094"/>
    <w:rsid w:val="003C2259"/>
    <w:rsid w:val="00447F40"/>
    <w:rsid w:val="00455261"/>
    <w:rsid w:val="004557BE"/>
    <w:rsid w:val="00456F8A"/>
    <w:rsid w:val="0047711A"/>
    <w:rsid w:val="004F27BD"/>
    <w:rsid w:val="0059062D"/>
    <w:rsid w:val="005A42AD"/>
    <w:rsid w:val="005C304B"/>
    <w:rsid w:val="00673C89"/>
    <w:rsid w:val="006814CB"/>
    <w:rsid w:val="007374FE"/>
    <w:rsid w:val="00742C34"/>
    <w:rsid w:val="00746C93"/>
    <w:rsid w:val="00757FFE"/>
    <w:rsid w:val="00787704"/>
    <w:rsid w:val="007D1456"/>
    <w:rsid w:val="007D6B3F"/>
    <w:rsid w:val="00812ADB"/>
    <w:rsid w:val="00814026"/>
    <w:rsid w:val="00816BDA"/>
    <w:rsid w:val="008253C8"/>
    <w:rsid w:val="008816C1"/>
    <w:rsid w:val="0088388C"/>
    <w:rsid w:val="008A168E"/>
    <w:rsid w:val="008A1A4E"/>
    <w:rsid w:val="008B5C25"/>
    <w:rsid w:val="008D30F7"/>
    <w:rsid w:val="0092485B"/>
    <w:rsid w:val="00936FC3"/>
    <w:rsid w:val="00983044"/>
    <w:rsid w:val="009A3374"/>
    <w:rsid w:val="009A61AF"/>
    <w:rsid w:val="00A36918"/>
    <w:rsid w:val="00A66714"/>
    <w:rsid w:val="00A83A9B"/>
    <w:rsid w:val="00A868F0"/>
    <w:rsid w:val="00AB6FCD"/>
    <w:rsid w:val="00AD2D13"/>
    <w:rsid w:val="00AD3B77"/>
    <w:rsid w:val="00AD784E"/>
    <w:rsid w:val="00B1078D"/>
    <w:rsid w:val="00C35D81"/>
    <w:rsid w:val="00C6291C"/>
    <w:rsid w:val="00CA03D1"/>
    <w:rsid w:val="00CB01B3"/>
    <w:rsid w:val="00D12FF2"/>
    <w:rsid w:val="00D20049"/>
    <w:rsid w:val="00D259F3"/>
    <w:rsid w:val="00D3197E"/>
    <w:rsid w:val="00D64ACD"/>
    <w:rsid w:val="00D81E36"/>
    <w:rsid w:val="00DE33AA"/>
    <w:rsid w:val="00E1226A"/>
    <w:rsid w:val="00E315E1"/>
    <w:rsid w:val="00E46552"/>
    <w:rsid w:val="00E9630F"/>
    <w:rsid w:val="00EA3521"/>
    <w:rsid w:val="00EB4AFD"/>
    <w:rsid w:val="00F2122B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CA03D1"/>
    <w:pPr>
      <w:widowControl w:val="0"/>
      <w:autoSpaceDE w:val="0"/>
      <w:autoSpaceDN w:val="0"/>
      <w:spacing w:line="276" w:lineRule="auto"/>
      <w:ind w:left="720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A83A9B"/>
    <w:pPr>
      <w:keepLines/>
      <w:numPr>
        <w:numId w:val="1"/>
      </w:numPr>
      <w:spacing w:line="259" w:lineRule="auto"/>
      <w:contextualSpacing/>
      <w:jc w:val="both"/>
    </w:pPr>
    <w:rPr>
      <w:rFonts w:ascii="Avenir Next LT Pro" w:eastAsia="Calibri" w:hAnsi="Avenir Next LT Pro" w:cs="Calibri"/>
      <w:color w:val="FF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anne.warwick@freshfutures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anne.warwick@freshfutures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customXml/itemProps2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4931</Characters>
  <Application>Microsoft Office Word</Application>
  <DocSecurity>4</DocSecurity>
  <Lines>123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5656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Joanne Warwick</cp:lastModifiedBy>
  <cp:revision>2</cp:revision>
  <cp:lastPrinted>2024-01-04T15:55:00Z</cp:lastPrinted>
  <dcterms:created xsi:type="dcterms:W3CDTF">2026-03-02T08:23:00Z</dcterms:created>
  <dcterms:modified xsi:type="dcterms:W3CDTF">2026-03-02T08:23:00Z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