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E100" w14:textId="2B7A2D07" w:rsidR="000F69D8" w:rsidRPr="00CF0447" w:rsidRDefault="00B45703" w:rsidP="004657FC">
      <w:pPr>
        <w:keepNext/>
        <w:keepLines/>
        <w:spacing w:before="120" w:after="120" w:line="240" w:lineRule="auto"/>
        <w:jc w:val="center"/>
        <w:rPr>
          <w:rFonts w:asciiTheme="minorHAnsi" w:hAnsiTheme="minorHAnsi" w:cstheme="minorHAnsi"/>
          <w:b/>
          <w:color w:val="F9B624"/>
          <w:sz w:val="14"/>
          <w:szCs w:val="10"/>
        </w:rPr>
      </w:pPr>
      <w:r>
        <w:rPr>
          <w:noProof/>
        </w:rPr>
        <w:drawing>
          <wp:inline distT="0" distB="0" distL="0" distR="0" wp14:anchorId="091E41DC" wp14:editId="68D14001">
            <wp:extent cx="3738880" cy="800100"/>
            <wp:effectExtent l="0" t="0" r="0" b="0"/>
            <wp:docPr id="124906788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067883" name="Picture 1249067883" descr="A close up of a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38880" cy="800100"/>
                    </a:xfrm>
                    <a:prstGeom prst="rect">
                      <a:avLst/>
                    </a:prstGeom>
                  </pic:spPr>
                </pic:pic>
              </a:graphicData>
            </a:graphic>
          </wp:inline>
        </w:drawing>
      </w:r>
    </w:p>
    <w:p w14:paraId="31FB8451" w14:textId="77777777" w:rsidR="00632B55" w:rsidRPr="00CF0447" w:rsidRDefault="00632B55" w:rsidP="00632B55">
      <w:pPr>
        <w:keepNext/>
        <w:keepLines/>
        <w:spacing w:after="0" w:line="240" w:lineRule="auto"/>
        <w:jc w:val="both"/>
        <w:rPr>
          <w:rFonts w:asciiTheme="minorHAnsi" w:hAnsiTheme="minorHAnsi" w:cstheme="minorHAnsi"/>
          <w:b/>
          <w:color w:val="595959" w:themeColor="text1" w:themeTint="A6"/>
          <w:sz w:val="18"/>
          <w:szCs w:val="18"/>
        </w:rPr>
      </w:pPr>
    </w:p>
    <w:p w14:paraId="190FE8A7" w14:textId="77777777" w:rsidR="00632B55" w:rsidRPr="00B470C5" w:rsidRDefault="00632B55" w:rsidP="00632B55">
      <w:pPr>
        <w:keepNext/>
        <w:keepLines/>
        <w:pBdr>
          <w:bottom w:val="single" w:sz="18" w:space="1" w:color="C0504D" w:themeColor="accent2"/>
        </w:pBdr>
        <w:spacing w:before="120" w:after="120" w:line="240" w:lineRule="auto"/>
        <w:jc w:val="both"/>
        <w:rPr>
          <w:rFonts w:ascii="Avenir Next LT Pro" w:eastAsia="Kozuka Gothic Pro B" w:hAnsi="Avenir Next LT Pro" w:cstheme="minorHAnsi"/>
          <w:b/>
          <w:sz w:val="24"/>
          <w:szCs w:val="24"/>
        </w:rPr>
      </w:pPr>
      <w:r w:rsidRPr="00B470C5">
        <w:rPr>
          <w:rFonts w:ascii="Avenir Next LT Pro" w:eastAsia="Kozuka Gothic Pro B" w:hAnsi="Avenir Next LT Pro" w:cstheme="minorHAnsi"/>
          <w:b/>
          <w:sz w:val="32"/>
          <w:szCs w:val="32"/>
        </w:rPr>
        <w:t>Job Description</w:t>
      </w:r>
    </w:p>
    <w:p w14:paraId="125CFE40" w14:textId="77777777" w:rsidR="00632B55" w:rsidRPr="00B470C5" w:rsidRDefault="00632B55" w:rsidP="00632B55">
      <w:pPr>
        <w:keepNext/>
        <w:keepLines/>
        <w:spacing w:before="120" w:after="120" w:line="240" w:lineRule="auto"/>
        <w:jc w:val="both"/>
        <w:rPr>
          <w:rFonts w:ascii="Avenir Next LT Pro" w:hAnsi="Avenir Next LT Pro"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3"/>
        <w:gridCol w:w="6183"/>
      </w:tblGrid>
      <w:tr w:rsidR="00632B55" w:rsidRPr="00B470C5" w14:paraId="30A9E3C8" w14:textId="77777777" w:rsidTr="007C678F">
        <w:trPr>
          <w:trHeight w:val="451"/>
        </w:trPr>
        <w:tc>
          <w:tcPr>
            <w:tcW w:w="2835" w:type="dxa"/>
            <w:vAlign w:val="center"/>
          </w:tcPr>
          <w:p w14:paraId="14929DD7" w14:textId="36239E43" w:rsidR="00632B55" w:rsidRPr="00B470C5" w:rsidRDefault="00632B55" w:rsidP="00937955">
            <w:pPr>
              <w:keepNext/>
              <w:keepLines/>
              <w:spacing w:before="120" w:after="120" w:line="240" w:lineRule="auto"/>
              <w:jc w:val="both"/>
              <w:rPr>
                <w:rFonts w:ascii="Avenir Next LT Pro" w:hAnsi="Avenir Next LT Pro" w:cstheme="minorHAnsi"/>
                <w:b/>
              </w:rPr>
            </w:pPr>
            <w:r w:rsidRPr="00B470C5">
              <w:rPr>
                <w:rFonts w:ascii="Avenir Next LT Pro" w:hAnsi="Avenir Next LT Pro" w:cstheme="minorHAnsi"/>
                <w:b/>
              </w:rPr>
              <w:t>Job Role:</w:t>
            </w:r>
            <w:r w:rsidR="009D6751" w:rsidRPr="00B470C5">
              <w:rPr>
                <w:rFonts w:ascii="Avenir Next LT Pro" w:hAnsi="Avenir Next LT Pro" w:cstheme="minorHAnsi"/>
                <w:b/>
              </w:rPr>
              <w:t xml:space="preserve"> </w:t>
            </w:r>
          </w:p>
        </w:tc>
        <w:tc>
          <w:tcPr>
            <w:tcW w:w="6191" w:type="dxa"/>
            <w:vAlign w:val="center"/>
          </w:tcPr>
          <w:p w14:paraId="57BE0A9C" w14:textId="6DCE2D53" w:rsidR="00632B55" w:rsidRPr="00B470C5" w:rsidRDefault="009573DE" w:rsidP="00937955">
            <w:pPr>
              <w:keepNext/>
              <w:keepLines/>
              <w:spacing w:before="120" w:after="120" w:line="240" w:lineRule="auto"/>
              <w:ind w:left="720" w:hanging="720"/>
              <w:jc w:val="both"/>
              <w:rPr>
                <w:rFonts w:ascii="Avenir Next LT Pro" w:hAnsi="Avenir Next LT Pro" w:cstheme="minorHAnsi"/>
                <w:bCs/>
              </w:rPr>
            </w:pPr>
            <w:r w:rsidRPr="00B470C5">
              <w:rPr>
                <w:rFonts w:ascii="Avenir Next LT Pro" w:hAnsi="Avenir Next LT Pro" w:cstheme="minorHAnsi"/>
                <w:bCs/>
              </w:rPr>
              <w:t xml:space="preserve">Pastoral </w:t>
            </w:r>
            <w:r w:rsidR="00110114" w:rsidRPr="00B470C5">
              <w:rPr>
                <w:rFonts w:ascii="Avenir Next LT Pro" w:hAnsi="Avenir Next LT Pro" w:cstheme="minorHAnsi"/>
                <w:bCs/>
              </w:rPr>
              <w:t>S</w:t>
            </w:r>
            <w:r w:rsidRPr="00B470C5">
              <w:rPr>
                <w:rFonts w:ascii="Avenir Next LT Pro" w:hAnsi="Avenir Next LT Pro" w:cstheme="minorHAnsi"/>
                <w:bCs/>
              </w:rPr>
              <w:t xml:space="preserve">upport </w:t>
            </w:r>
            <w:r w:rsidR="00110114" w:rsidRPr="00B470C5">
              <w:rPr>
                <w:rFonts w:ascii="Avenir Next LT Pro" w:hAnsi="Avenir Next LT Pro" w:cstheme="minorHAnsi"/>
                <w:bCs/>
              </w:rPr>
              <w:t>W</w:t>
            </w:r>
            <w:r w:rsidRPr="00B470C5">
              <w:rPr>
                <w:rFonts w:ascii="Avenir Next LT Pro" w:hAnsi="Avenir Next LT Pro" w:cstheme="minorHAnsi"/>
                <w:bCs/>
              </w:rPr>
              <w:t>orker</w:t>
            </w:r>
          </w:p>
        </w:tc>
      </w:tr>
      <w:tr w:rsidR="00632B55" w:rsidRPr="00B470C5" w14:paraId="21A845D5" w14:textId="77777777" w:rsidTr="007C678F">
        <w:trPr>
          <w:trHeight w:val="451"/>
        </w:trPr>
        <w:tc>
          <w:tcPr>
            <w:tcW w:w="2835" w:type="dxa"/>
            <w:vAlign w:val="center"/>
          </w:tcPr>
          <w:p w14:paraId="009432B9" w14:textId="278137C2" w:rsidR="00632B55" w:rsidRPr="00B470C5" w:rsidRDefault="00474A1E" w:rsidP="00937955">
            <w:pPr>
              <w:keepNext/>
              <w:keepLines/>
              <w:spacing w:before="120" w:after="120" w:line="240" w:lineRule="auto"/>
              <w:jc w:val="both"/>
              <w:rPr>
                <w:rFonts w:ascii="Avenir Next LT Pro" w:hAnsi="Avenir Next LT Pro" w:cstheme="minorHAnsi"/>
                <w:b/>
              </w:rPr>
            </w:pPr>
            <w:r w:rsidRPr="00B470C5">
              <w:rPr>
                <w:rFonts w:ascii="Avenir Next LT Pro" w:hAnsi="Avenir Next LT Pro" w:cstheme="minorHAnsi"/>
                <w:b/>
              </w:rPr>
              <w:t>Management level</w:t>
            </w:r>
            <w:r w:rsidR="007C678F" w:rsidRPr="00B470C5">
              <w:rPr>
                <w:rFonts w:ascii="Avenir Next LT Pro" w:hAnsi="Avenir Next LT Pro" w:cstheme="minorHAnsi"/>
                <w:b/>
              </w:rPr>
              <w:t>:</w:t>
            </w:r>
          </w:p>
        </w:tc>
        <w:tc>
          <w:tcPr>
            <w:tcW w:w="6191" w:type="dxa"/>
            <w:vAlign w:val="center"/>
          </w:tcPr>
          <w:p w14:paraId="506A861F" w14:textId="5071280E" w:rsidR="00632B55" w:rsidRPr="00B470C5" w:rsidRDefault="00DB3149" w:rsidP="00937955">
            <w:pPr>
              <w:keepNext/>
              <w:keepLines/>
              <w:spacing w:before="120" w:after="120" w:line="240" w:lineRule="auto"/>
              <w:jc w:val="both"/>
              <w:rPr>
                <w:rFonts w:ascii="Avenir Next LT Pro" w:hAnsi="Avenir Next LT Pro" w:cstheme="minorHAnsi"/>
              </w:rPr>
            </w:pPr>
            <w:r w:rsidRPr="00B470C5">
              <w:rPr>
                <w:rFonts w:ascii="Avenir Next LT Pro" w:hAnsi="Avenir Next LT Pro" w:cstheme="minorHAnsi"/>
              </w:rPr>
              <w:t>N/A</w:t>
            </w:r>
          </w:p>
        </w:tc>
      </w:tr>
      <w:tr w:rsidR="00632B55" w:rsidRPr="00B470C5" w14:paraId="6E95194A" w14:textId="77777777" w:rsidTr="007C678F">
        <w:trPr>
          <w:trHeight w:val="451"/>
        </w:trPr>
        <w:tc>
          <w:tcPr>
            <w:tcW w:w="2835" w:type="dxa"/>
            <w:vAlign w:val="center"/>
          </w:tcPr>
          <w:p w14:paraId="4F8BB0E7" w14:textId="77777777" w:rsidR="00632B55" w:rsidRPr="00B470C5" w:rsidRDefault="00632B55" w:rsidP="00937955">
            <w:pPr>
              <w:keepNext/>
              <w:keepLines/>
              <w:spacing w:before="120" w:after="120" w:line="240" w:lineRule="auto"/>
              <w:jc w:val="both"/>
              <w:rPr>
                <w:rFonts w:ascii="Avenir Next LT Pro" w:hAnsi="Avenir Next LT Pro" w:cstheme="minorHAnsi"/>
                <w:b/>
              </w:rPr>
            </w:pPr>
            <w:r w:rsidRPr="00B470C5">
              <w:rPr>
                <w:rFonts w:ascii="Avenir Next LT Pro" w:hAnsi="Avenir Next LT Pro" w:cstheme="minorHAnsi"/>
                <w:b/>
              </w:rPr>
              <w:t>Reporting to:</w:t>
            </w:r>
          </w:p>
        </w:tc>
        <w:tc>
          <w:tcPr>
            <w:tcW w:w="6191" w:type="dxa"/>
            <w:vAlign w:val="center"/>
          </w:tcPr>
          <w:p w14:paraId="3D0E746C" w14:textId="03476A5C" w:rsidR="007C678F" w:rsidRPr="00B470C5" w:rsidRDefault="007F67BF" w:rsidP="00937955">
            <w:pPr>
              <w:keepNext/>
              <w:keepLines/>
              <w:spacing w:before="120" w:after="120" w:line="240" w:lineRule="auto"/>
              <w:jc w:val="both"/>
              <w:rPr>
                <w:rFonts w:ascii="Avenir Next LT Pro" w:hAnsi="Avenir Next LT Pro" w:cstheme="minorHAnsi"/>
              </w:rPr>
            </w:pPr>
            <w:r w:rsidRPr="00B470C5">
              <w:rPr>
                <w:rFonts w:ascii="Avenir Next LT Pro" w:hAnsi="Avenir Next LT Pro" w:cstheme="minorHAnsi"/>
              </w:rPr>
              <w:t>Head of Post 16</w:t>
            </w:r>
          </w:p>
        </w:tc>
      </w:tr>
      <w:tr w:rsidR="007C678F" w:rsidRPr="00B470C5" w14:paraId="2F9FB157" w14:textId="77777777" w:rsidTr="00FB20B1">
        <w:trPr>
          <w:trHeight w:val="654"/>
        </w:trPr>
        <w:tc>
          <w:tcPr>
            <w:tcW w:w="2835" w:type="dxa"/>
            <w:vAlign w:val="center"/>
          </w:tcPr>
          <w:p w14:paraId="66A953BF" w14:textId="49F79F02" w:rsidR="007C678F" w:rsidRPr="00B470C5" w:rsidRDefault="007C678F" w:rsidP="00937955">
            <w:pPr>
              <w:keepNext/>
              <w:keepLines/>
              <w:spacing w:before="120" w:after="120" w:line="240" w:lineRule="auto"/>
              <w:jc w:val="both"/>
              <w:rPr>
                <w:rFonts w:ascii="Avenir Next LT Pro" w:hAnsi="Avenir Next LT Pro" w:cstheme="minorHAnsi"/>
                <w:b/>
              </w:rPr>
            </w:pPr>
            <w:r w:rsidRPr="00B470C5">
              <w:rPr>
                <w:rFonts w:ascii="Avenir Next LT Pro" w:hAnsi="Avenir Next LT Pro" w:cstheme="minorHAnsi"/>
                <w:b/>
              </w:rPr>
              <w:t>Direct reports:</w:t>
            </w:r>
          </w:p>
        </w:tc>
        <w:tc>
          <w:tcPr>
            <w:tcW w:w="6191" w:type="dxa"/>
            <w:vAlign w:val="center"/>
          </w:tcPr>
          <w:p w14:paraId="08FEBCDA" w14:textId="1739031A" w:rsidR="007C678F" w:rsidRPr="00B470C5" w:rsidRDefault="009573DE" w:rsidP="00840D35">
            <w:pPr>
              <w:rPr>
                <w:rFonts w:ascii="Avenir Next LT Pro" w:hAnsi="Avenir Next LT Pro" w:cstheme="minorHAnsi"/>
              </w:rPr>
            </w:pPr>
            <w:r w:rsidRPr="00B470C5">
              <w:rPr>
                <w:rFonts w:ascii="Avenir Next LT Pro" w:hAnsi="Avenir Next LT Pro" w:cstheme="minorHAnsi"/>
              </w:rPr>
              <w:t>SENCo</w:t>
            </w:r>
          </w:p>
        </w:tc>
      </w:tr>
      <w:tr w:rsidR="00840D35" w:rsidRPr="00B470C5" w14:paraId="5B40767D" w14:textId="77777777" w:rsidTr="007C678F">
        <w:trPr>
          <w:trHeight w:val="451"/>
        </w:trPr>
        <w:tc>
          <w:tcPr>
            <w:tcW w:w="2835" w:type="dxa"/>
            <w:vAlign w:val="center"/>
          </w:tcPr>
          <w:p w14:paraId="50FA9200" w14:textId="7BDAB5AE" w:rsidR="00840D35" w:rsidRPr="00B470C5" w:rsidRDefault="00840D35" w:rsidP="00937955">
            <w:pPr>
              <w:keepNext/>
              <w:keepLines/>
              <w:spacing w:before="120" w:after="120" w:line="240" w:lineRule="auto"/>
              <w:jc w:val="both"/>
              <w:rPr>
                <w:rFonts w:ascii="Avenir Next LT Pro" w:hAnsi="Avenir Next LT Pro" w:cstheme="minorHAnsi"/>
                <w:b/>
              </w:rPr>
            </w:pPr>
            <w:r w:rsidRPr="00B470C5">
              <w:rPr>
                <w:rFonts w:ascii="Avenir Next LT Pro" w:hAnsi="Avenir Next LT Pro" w:cstheme="minorHAnsi"/>
                <w:b/>
              </w:rPr>
              <w:t>Functional reports</w:t>
            </w:r>
          </w:p>
        </w:tc>
        <w:tc>
          <w:tcPr>
            <w:tcW w:w="6191" w:type="dxa"/>
            <w:vAlign w:val="center"/>
          </w:tcPr>
          <w:p w14:paraId="37BFFC57" w14:textId="4C2694D1" w:rsidR="00840D35" w:rsidRPr="00B470C5" w:rsidRDefault="00840D35" w:rsidP="00840D35">
            <w:pPr>
              <w:rPr>
                <w:rFonts w:ascii="Avenir Next LT Pro" w:hAnsi="Avenir Next LT Pro" w:cstheme="minorHAnsi"/>
              </w:rPr>
            </w:pPr>
          </w:p>
        </w:tc>
      </w:tr>
      <w:tr w:rsidR="00632B55" w:rsidRPr="00B470C5" w14:paraId="2E49FF2F" w14:textId="77777777" w:rsidTr="007C678F">
        <w:trPr>
          <w:trHeight w:val="451"/>
        </w:trPr>
        <w:tc>
          <w:tcPr>
            <w:tcW w:w="2835" w:type="dxa"/>
            <w:vAlign w:val="center"/>
          </w:tcPr>
          <w:p w14:paraId="68F825B7" w14:textId="5BC3CFCF" w:rsidR="00632B55" w:rsidRPr="00B470C5" w:rsidRDefault="00632B55" w:rsidP="00937955">
            <w:pPr>
              <w:keepNext/>
              <w:keepLines/>
              <w:spacing w:before="120" w:after="120" w:line="240" w:lineRule="auto"/>
              <w:jc w:val="both"/>
              <w:rPr>
                <w:rFonts w:ascii="Avenir Next LT Pro" w:hAnsi="Avenir Next LT Pro" w:cstheme="minorHAnsi"/>
                <w:b/>
              </w:rPr>
            </w:pPr>
            <w:r w:rsidRPr="00B470C5">
              <w:rPr>
                <w:rFonts w:ascii="Avenir Next LT Pro" w:hAnsi="Avenir Next LT Pro" w:cstheme="minorHAnsi"/>
                <w:b/>
              </w:rPr>
              <w:t>Salary:</w:t>
            </w:r>
          </w:p>
        </w:tc>
        <w:tc>
          <w:tcPr>
            <w:tcW w:w="6191" w:type="dxa"/>
            <w:vAlign w:val="center"/>
          </w:tcPr>
          <w:p w14:paraId="12CBC4CF" w14:textId="024CCCDD" w:rsidR="00632B55" w:rsidRPr="00B470C5" w:rsidRDefault="002E7C87" w:rsidP="00937955">
            <w:pPr>
              <w:keepNext/>
              <w:keepLines/>
              <w:spacing w:before="120" w:after="120" w:line="240" w:lineRule="auto"/>
              <w:jc w:val="both"/>
              <w:rPr>
                <w:rFonts w:ascii="Avenir Next LT Pro" w:hAnsi="Avenir Next LT Pro" w:cstheme="minorHAnsi"/>
              </w:rPr>
            </w:pPr>
            <w:r>
              <w:rPr>
                <w:rFonts w:ascii="Avenir Next LT Pro" w:hAnsi="Avenir Next LT Pro" w:cstheme="minorHAnsi"/>
              </w:rPr>
              <w:t>£2371.56 Actual per annum</w:t>
            </w:r>
          </w:p>
        </w:tc>
      </w:tr>
      <w:tr w:rsidR="00632B55" w:rsidRPr="00B470C5" w14:paraId="5BBE6510" w14:textId="77777777" w:rsidTr="007C678F">
        <w:trPr>
          <w:trHeight w:val="451"/>
        </w:trPr>
        <w:tc>
          <w:tcPr>
            <w:tcW w:w="2835" w:type="dxa"/>
            <w:vAlign w:val="center"/>
          </w:tcPr>
          <w:p w14:paraId="67CF7A93" w14:textId="77777777" w:rsidR="00632B55" w:rsidRPr="00B470C5" w:rsidRDefault="00632B55" w:rsidP="00937955">
            <w:pPr>
              <w:keepNext/>
              <w:keepLines/>
              <w:spacing w:before="120" w:after="120" w:line="240" w:lineRule="auto"/>
              <w:jc w:val="both"/>
              <w:rPr>
                <w:rFonts w:ascii="Avenir Next LT Pro" w:hAnsi="Avenir Next LT Pro" w:cstheme="minorHAnsi"/>
                <w:b/>
              </w:rPr>
            </w:pPr>
            <w:r w:rsidRPr="00B470C5">
              <w:rPr>
                <w:rFonts w:ascii="Avenir Next LT Pro" w:hAnsi="Avenir Next LT Pro" w:cstheme="minorHAnsi"/>
                <w:b/>
              </w:rPr>
              <w:t>Hours of work:</w:t>
            </w:r>
          </w:p>
        </w:tc>
        <w:tc>
          <w:tcPr>
            <w:tcW w:w="6191" w:type="dxa"/>
            <w:vAlign w:val="center"/>
          </w:tcPr>
          <w:p w14:paraId="1D9E44B4" w14:textId="7652A49C" w:rsidR="00632B55" w:rsidRPr="00B470C5" w:rsidRDefault="00DB3149" w:rsidP="00937955">
            <w:pPr>
              <w:keepNext/>
              <w:keepLines/>
              <w:spacing w:before="120" w:after="120" w:line="240" w:lineRule="auto"/>
              <w:jc w:val="both"/>
              <w:rPr>
                <w:rFonts w:ascii="Avenir Next LT Pro" w:hAnsi="Avenir Next LT Pro" w:cstheme="minorHAnsi"/>
              </w:rPr>
            </w:pPr>
            <w:r w:rsidRPr="00B470C5">
              <w:rPr>
                <w:rFonts w:ascii="Avenir Next LT Pro" w:hAnsi="Avenir Next LT Pro" w:cstheme="minorHAnsi"/>
              </w:rPr>
              <w:t>35</w:t>
            </w:r>
          </w:p>
        </w:tc>
      </w:tr>
    </w:tbl>
    <w:p w14:paraId="3237EF14" w14:textId="77777777" w:rsidR="00632B55" w:rsidRPr="00B470C5" w:rsidRDefault="00632B55" w:rsidP="00632B55">
      <w:pPr>
        <w:keepNext/>
        <w:keepLines/>
        <w:spacing w:after="0" w:line="240" w:lineRule="auto"/>
        <w:jc w:val="both"/>
        <w:rPr>
          <w:rFonts w:ascii="Avenir Next LT Pro" w:hAnsi="Avenir Next LT Pro" w:cstheme="minorHAnsi"/>
          <w:b/>
          <w:color w:val="E14F3D"/>
        </w:rPr>
      </w:pPr>
    </w:p>
    <w:p w14:paraId="26DBAB0F" w14:textId="4B72A733" w:rsidR="00632B55" w:rsidRPr="00B470C5" w:rsidRDefault="00632B55" w:rsidP="00632B55">
      <w:pPr>
        <w:keepNext/>
        <w:keepLines/>
        <w:pBdr>
          <w:bottom w:val="single" w:sz="18" w:space="1" w:color="C0504D" w:themeColor="accent2"/>
        </w:pBdr>
        <w:spacing w:after="120" w:line="240" w:lineRule="auto"/>
        <w:jc w:val="both"/>
        <w:rPr>
          <w:rFonts w:ascii="Avenir Next LT Pro" w:hAnsi="Avenir Next LT Pro" w:cstheme="minorHAnsi"/>
          <w:b/>
          <w:color w:val="E14F3D"/>
        </w:rPr>
      </w:pPr>
      <w:r w:rsidRPr="00B470C5">
        <w:rPr>
          <w:rFonts w:ascii="Avenir Next LT Pro" w:hAnsi="Avenir Next LT Pro" w:cstheme="minorHAnsi"/>
          <w:b/>
          <w:color w:val="E14F3D"/>
        </w:rPr>
        <w:t>The C</w:t>
      </w:r>
      <w:r w:rsidR="009573DE" w:rsidRPr="00B470C5">
        <w:rPr>
          <w:rFonts w:ascii="Avenir Next LT Pro" w:hAnsi="Avenir Next LT Pro" w:cstheme="minorHAnsi"/>
          <w:b/>
          <w:color w:val="E14F3D"/>
        </w:rPr>
        <w:t>harity</w:t>
      </w:r>
    </w:p>
    <w:p w14:paraId="73769CE1" w14:textId="77777777" w:rsidR="00CC4F30" w:rsidRPr="00B470C5" w:rsidRDefault="00CC4F30">
      <w:pPr>
        <w:spacing w:before="120" w:after="120" w:line="240" w:lineRule="auto"/>
        <w:jc w:val="both"/>
        <w:rPr>
          <w:rFonts w:ascii="Avenir Next LT Pro" w:hAnsi="Avenir Next LT Pro"/>
          <w:kern w:val="2"/>
          <w:lang w:eastAsia="en-GB"/>
          <w14:ligatures w14:val="standardContextual"/>
        </w:rPr>
      </w:pPr>
      <w:r w:rsidRPr="00B470C5">
        <w:rPr>
          <w:rStyle w:val="normaltextrun"/>
          <w:rFonts w:ascii="Avenir Next LT Pro" w:hAnsi="Avenir Next LT Pro"/>
          <w:color w:val="000000"/>
          <w:shd w:val="clear" w:color="auto" w:fill="FFFFFF"/>
        </w:rPr>
        <w:t>Fresh Futures (FF) is a registered charity based in Kirklees, delivering services across South and West Yorkshire. Our vision is a future where children, young people, families and older people achieve their full potential in life. Our work is delivered through four themes of activity: Education and Training, Early Intervention and Prevention, Specialist Family Services, and Social Enterprise activities.</w:t>
      </w:r>
    </w:p>
    <w:p w14:paraId="29843261" w14:textId="77777777" w:rsidR="0029442A" w:rsidRPr="00B470C5" w:rsidRDefault="0029442A" w:rsidP="00632B55">
      <w:pPr>
        <w:keepNext/>
        <w:keepLines/>
        <w:pBdr>
          <w:bottom w:val="single" w:sz="18" w:space="1" w:color="C0504D" w:themeColor="accent2"/>
        </w:pBdr>
        <w:spacing w:before="120" w:after="120" w:line="240" w:lineRule="auto"/>
        <w:jc w:val="both"/>
        <w:rPr>
          <w:rFonts w:ascii="Avenir Next LT Pro" w:hAnsi="Avenir Next LT Pro" w:cstheme="minorHAnsi"/>
          <w:b/>
          <w:noProof/>
          <w:color w:val="5BAB5A"/>
          <w:lang w:eastAsia="en-GB"/>
        </w:rPr>
      </w:pPr>
    </w:p>
    <w:p w14:paraId="77277DD5" w14:textId="54BFE58A" w:rsidR="00FA067F" w:rsidRPr="00B470C5" w:rsidRDefault="00FB20B1" w:rsidP="00632B55">
      <w:pPr>
        <w:keepNext/>
        <w:keepLines/>
        <w:pBdr>
          <w:bottom w:val="single" w:sz="18" w:space="1" w:color="C0504D" w:themeColor="accent2"/>
        </w:pBdr>
        <w:spacing w:before="120" w:after="120" w:line="240" w:lineRule="auto"/>
        <w:jc w:val="both"/>
        <w:rPr>
          <w:rFonts w:ascii="Avenir Next LT Pro" w:hAnsi="Avenir Next LT Pro" w:cstheme="minorHAnsi"/>
          <w:b/>
          <w:noProof/>
          <w:color w:val="E14F3D"/>
          <w:lang w:eastAsia="en-GB"/>
        </w:rPr>
      </w:pPr>
      <w:r w:rsidRPr="00B470C5">
        <w:rPr>
          <w:rFonts w:ascii="Avenir Next LT Pro" w:hAnsi="Avenir Next LT Pro" w:cstheme="minorHAnsi"/>
          <w:b/>
          <w:noProof/>
          <w:color w:val="E14F3D"/>
          <w:lang w:eastAsia="en-GB"/>
        </w:rPr>
        <w:t>P</w:t>
      </w:r>
      <w:r w:rsidR="00FA067F" w:rsidRPr="00B470C5">
        <w:rPr>
          <w:rFonts w:ascii="Avenir Next LT Pro" w:hAnsi="Avenir Next LT Pro" w:cstheme="minorHAnsi"/>
          <w:b/>
          <w:noProof/>
          <w:color w:val="E14F3D"/>
          <w:lang w:eastAsia="en-GB"/>
        </w:rPr>
        <w:t>urpose of the job</w:t>
      </w:r>
    </w:p>
    <w:p w14:paraId="6767053D" w14:textId="77777777" w:rsidR="00932306" w:rsidRPr="00B470C5" w:rsidRDefault="00932306">
      <w:pPr>
        <w:spacing w:before="120" w:after="120" w:line="240" w:lineRule="auto"/>
        <w:jc w:val="both"/>
        <w:rPr>
          <w:rFonts w:ascii="Avenir Next LT Pro" w:hAnsi="Avenir Next LT Pro"/>
          <w:kern w:val="2"/>
          <w:lang w:eastAsia="en-GB"/>
          <w14:ligatures w14:val="standardContextual"/>
        </w:rPr>
      </w:pPr>
      <w:r w:rsidRPr="00B470C5">
        <w:rPr>
          <w:rFonts w:ascii="Avenir Next LT Pro" w:hAnsi="Avenir Next LT Pro"/>
        </w:rPr>
        <w:t>To provide pastoral, learning and emotional wellbeing support for vulnerable and disadvantaged pupils, including learners within Post 16 provision, ensuring that support, interventions and educational activities are delivered in line with individual need. The role includes contributing to and supporting the delivery of provision specified within EHCPs, particularly Section F, through 1:1 and small-group interventions that promote engagement, independence, social development and secure physical and emotional wellbeing.</w:t>
      </w:r>
    </w:p>
    <w:p w14:paraId="217CDC8A" w14:textId="46D9DB2C" w:rsidR="00623DF2" w:rsidRPr="00B470C5" w:rsidRDefault="00771B88" w:rsidP="00623DF2">
      <w:pPr>
        <w:keepNext/>
        <w:keepLines/>
        <w:pBdr>
          <w:bottom w:val="single" w:sz="18" w:space="1" w:color="C0504D" w:themeColor="accent2"/>
        </w:pBdr>
        <w:spacing w:before="120" w:after="120" w:line="240" w:lineRule="auto"/>
        <w:jc w:val="both"/>
        <w:rPr>
          <w:rFonts w:ascii="Avenir Next LT Pro" w:hAnsi="Avenir Next LT Pro" w:cstheme="minorHAnsi"/>
          <w:b/>
          <w:noProof/>
          <w:color w:val="E14F3D"/>
          <w:lang w:eastAsia="en-GB"/>
        </w:rPr>
      </w:pPr>
      <w:r w:rsidRPr="00B470C5">
        <w:rPr>
          <w:rFonts w:ascii="Avenir Next LT Pro" w:hAnsi="Avenir Next LT Pro" w:cstheme="minorHAnsi"/>
          <w:b/>
          <w:noProof/>
          <w:color w:val="E14F3D"/>
          <w:lang w:eastAsia="en-GB"/>
        </w:rPr>
        <w:t>Main activities</w:t>
      </w:r>
    </w:p>
    <w:p w14:paraId="14ED3256" w14:textId="77777777" w:rsidR="00932306" w:rsidRPr="00B470C5" w:rsidRDefault="00932306" w:rsidP="00932306">
      <w:pPr>
        <w:pStyle w:val="ListParagraph"/>
        <w:numPr>
          <w:ilvl w:val="0"/>
          <w:numId w:val="4"/>
        </w:numPr>
        <w:rPr>
          <w:rFonts w:ascii="Avenir Next LT Pro" w:hAnsi="Avenir Next LT Pro"/>
          <w:kern w:val="2"/>
          <w:lang w:eastAsia="en-GB"/>
          <w14:ligatures w14:val="standardContextual"/>
        </w:rPr>
      </w:pPr>
      <w:r w:rsidRPr="00B470C5">
        <w:rPr>
          <w:rFonts w:ascii="Avenir Next LT Pro" w:hAnsi="Avenir Next LT Pro"/>
        </w:rPr>
        <w:t>To be responsible for delivering offsite, in-house and Post 16 learning support, including home visits, small-group sessions, lesson support and 1:1 intervention delivery.</w:t>
      </w:r>
    </w:p>
    <w:p w14:paraId="0766FFA2" w14:textId="77777777" w:rsidR="00CC4F30" w:rsidRPr="00B470C5" w:rsidRDefault="00CC4F30" w:rsidP="00CC4F30">
      <w:pPr>
        <w:pStyle w:val="ListParagraph"/>
        <w:numPr>
          <w:ilvl w:val="0"/>
          <w:numId w:val="4"/>
        </w:numPr>
        <w:rPr>
          <w:rFonts w:ascii="Avenir Next LT Pro" w:hAnsi="Avenir Next LT Pro"/>
          <w:kern w:val="2"/>
          <w:lang w:eastAsia="en-GB"/>
          <w14:ligatures w14:val="standardContextual"/>
        </w:rPr>
      </w:pPr>
      <w:r w:rsidRPr="00B470C5">
        <w:rPr>
          <w:rFonts w:ascii="Avenir Next LT Pro" w:hAnsi="Avenir Next LT Pro"/>
        </w:rPr>
        <w:t>To create resources and deliver lessons either on a 1:1 basis or in small groups to support pupils’ social, emotional and mental health (SEMH) needs.</w:t>
      </w:r>
    </w:p>
    <w:p w14:paraId="3E3E279C" w14:textId="77777777" w:rsidR="00CC4F30" w:rsidRPr="00B470C5" w:rsidRDefault="00CC4F30" w:rsidP="00CC4F30">
      <w:pPr>
        <w:pStyle w:val="ListParagraph"/>
        <w:numPr>
          <w:ilvl w:val="0"/>
          <w:numId w:val="4"/>
        </w:numPr>
        <w:rPr>
          <w:rFonts w:ascii="Avenir Next LT Pro" w:hAnsi="Avenir Next LT Pro"/>
          <w:kern w:val="2"/>
          <w:lang w:eastAsia="en-GB"/>
          <w14:ligatures w14:val="standardContextual"/>
        </w:rPr>
      </w:pPr>
      <w:r w:rsidRPr="00B470C5">
        <w:rPr>
          <w:rFonts w:ascii="Avenir Next LT Pro" w:hAnsi="Avenir Next LT Pro"/>
        </w:rPr>
        <w:lastRenderedPageBreak/>
        <w:t>To support and encourage the re-engagement of pupils who are emotionally based school avoidant or non-attenders (EBSA).</w:t>
      </w:r>
    </w:p>
    <w:p w14:paraId="48545883" w14:textId="77777777" w:rsidR="00932306" w:rsidRPr="00B470C5" w:rsidRDefault="00932306" w:rsidP="00932306">
      <w:pPr>
        <w:pStyle w:val="ListParagraph"/>
        <w:numPr>
          <w:ilvl w:val="0"/>
          <w:numId w:val="4"/>
        </w:numPr>
        <w:rPr>
          <w:rFonts w:ascii="Avenir Next LT Pro" w:hAnsi="Avenir Next LT Pro" w:cstheme="minorHAnsi"/>
        </w:rPr>
      </w:pPr>
      <w:r w:rsidRPr="00B470C5">
        <w:rPr>
          <w:rFonts w:ascii="Avenir Next LT Pro" w:hAnsi="Avenir Next LT Pro"/>
        </w:rPr>
        <w:t>To contribute to the implementation, monitoring and review of Education, Health and Care Plans (EHCPs), with a particular focus on ensuring provision specified in Section F is delivered and evidenced.</w:t>
      </w:r>
    </w:p>
    <w:p w14:paraId="53AE8B35" w14:textId="77777777" w:rsidR="00CC4F30" w:rsidRPr="00B470C5" w:rsidRDefault="00CC4F30" w:rsidP="00CC4F30">
      <w:pPr>
        <w:pStyle w:val="ListParagraph"/>
        <w:numPr>
          <w:ilvl w:val="0"/>
          <w:numId w:val="4"/>
        </w:numPr>
        <w:rPr>
          <w:rFonts w:ascii="Avenir Next LT Pro" w:hAnsi="Avenir Next LT Pro" w:cstheme="minorHAnsi"/>
        </w:rPr>
      </w:pPr>
      <w:r w:rsidRPr="00B470C5">
        <w:rPr>
          <w:rFonts w:ascii="Avenir Next LT Pro" w:hAnsi="Avenir Next LT Pro"/>
        </w:rPr>
        <w:t>To identify any child at risk and follow safeguarding processes and procedures appropriately.</w:t>
      </w:r>
    </w:p>
    <w:p w14:paraId="453C660D" w14:textId="77777777" w:rsidR="00932306" w:rsidRPr="00B470C5" w:rsidRDefault="00932306" w:rsidP="00932306">
      <w:pPr>
        <w:pStyle w:val="ListParagraph"/>
        <w:numPr>
          <w:ilvl w:val="0"/>
          <w:numId w:val="4"/>
        </w:numPr>
        <w:rPr>
          <w:rFonts w:ascii="Avenir Next LT Pro" w:hAnsi="Avenir Next LT Pro" w:cstheme="minorHAnsi"/>
        </w:rPr>
      </w:pPr>
      <w:r w:rsidRPr="00B470C5">
        <w:rPr>
          <w:rFonts w:ascii="Avenir Next LT Pro" w:hAnsi="Avenir Next LT Pro"/>
        </w:rPr>
        <w:t>Responsible for developing, delivering and reviewing targeted interventions, resources and activities that support individual EHCP outcomes, including Section F provision relating to cognition and learning, communication and interaction, and social, emotional and mental health needs.</w:t>
      </w:r>
    </w:p>
    <w:p w14:paraId="7FD6E741" w14:textId="77777777" w:rsidR="00932306" w:rsidRPr="00B470C5" w:rsidRDefault="00932306" w:rsidP="00932306">
      <w:pPr>
        <w:pStyle w:val="ListParagraph"/>
        <w:numPr>
          <w:ilvl w:val="0"/>
          <w:numId w:val="4"/>
        </w:numPr>
        <w:rPr>
          <w:rFonts w:ascii="Avenir Next LT Pro" w:hAnsi="Avenir Next LT Pro" w:cstheme="minorHAnsi"/>
        </w:rPr>
      </w:pPr>
      <w:r w:rsidRPr="00B470C5">
        <w:rPr>
          <w:rFonts w:ascii="Avenir Next LT Pro" w:hAnsi="Avenir Next LT Pro"/>
        </w:rPr>
        <w:t>To create and deliver personalised learning and intervention programmes that support reintegration, successful participation in education and progression into appropriate Post 16 pathways.</w:t>
      </w:r>
    </w:p>
    <w:p w14:paraId="73754861" w14:textId="77777777" w:rsidR="00CC4F30" w:rsidRPr="00B470C5" w:rsidRDefault="00CC4F30" w:rsidP="00CC4F30">
      <w:pPr>
        <w:pStyle w:val="ListParagraph"/>
        <w:numPr>
          <w:ilvl w:val="0"/>
          <w:numId w:val="4"/>
        </w:numPr>
        <w:rPr>
          <w:rFonts w:ascii="Avenir Next LT Pro" w:hAnsi="Avenir Next LT Pro" w:cstheme="minorHAnsi"/>
        </w:rPr>
      </w:pPr>
      <w:r w:rsidRPr="00B470C5">
        <w:rPr>
          <w:rFonts w:ascii="Avenir Next LT Pro" w:hAnsi="Avenir Next LT Pro"/>
        </w:rPr>
        <w:t>To support pupils and families, ensuring they are informed and included in decision-making.</w:t>
      </w:r>
    </w:p>
    <w:p w14:paraId="7132A3A2" w14:textId="77777777" w:rsidR="00CC4F30" w:rsidRPr="00B470C5" w:rsidRDefault="00CC4F30" w:rsidP="00CC4F30">
      <w:pPr>
        <w:pStyle w:val="ListParagraph"/>
        <w:numPr>
          <w:ilvl w:val="0"/>
          <w:numId w:val="4"/>
        </w:numPr>
        <w:rPr>
          <w:rFonts w:ascii="Avenir Next LT Pro" w:hAnsi="Avenir Next LT Pro" w:cstheme="minorHAnsi"/>
        </w:rPr>
      </w:pPr>
      <w:r w:rsidRPr="00B470C5">
        <w:rPr>
          <w:rFonts w:ascii="Avenir Next LT Pro" w:hAnsi="Avenir Next LT Pro"/>
        </w:rPr>
        <w:t>To provide staff with up-to-date information regarding strategies to support pupils in maintaining their provision.</w:t>
      </w:r>
    </w:p>
    <w:p w14:paraId="25551D54" w14:textId="77777777" w:rsidR="00CC4F30" w:rsidRPr="00B470C5" w:rsidRDefault="00CC4F30" w:rsidP="00CC4F30">
      <w:pPr>
        <w:pStyle w:val="ListParagraph"/>
        <w:numPr>
          <w:ilvl w:val="0"/>
          <w:numId w:val="4"/>
        </w:numPr>
        <w:rPr>
          <w:rFonts w:ascii="Avenir Next LT Pro" w:hAnsi="Avenir Next LT Pro" w:cstheme="minorHAnsi"/>
        </w:rPr>
      </w:pPr>
      <w:r w:rsidRPr="00B470C5">
        <w:rPr>
          <w:rFonts w:ascii="Avenir Next LT Pro" w:hAnsi="Avenir Next LT Pro"/>
        </w:rPr>
        <w:t>To create and develop de-escalation strategies to support pupils in achieving their targets.</w:t>
      </w:r>
    </w:p>
    <w:p w14:paraId="59AAFC43" w14:textId="77777777" w:rsidR="00932306" w:rsidRPr="00B470C5" w:rsidRDefault="00932306" w:rsidP="00932306">
      <w:pPr>
        <w:pStyle w:val="ListParagraph"/>
        <w:numPr>
          <w:ilvl w:val="0"/>
          <w:numId w:val="4"/>
        </w:numPr>
        <w:rPr>
          <w:rFonts w:ascii="Avenir Next LT Pro" w:hAnsi="Avenir Next LT Pro" w:cstheme="minorHAnsi"/>
        </w:rPr>
      </w:pPr>
      <w:r w:rsidRPr="00B470C5">
        <w:rPr>
          <w:rFonts w:ascii="Avenir Next LT Pro" w:hAnsi="Avenir Next LT Pro"/>
        </w:rPr>
        <w:t>Responsible for updating targets, intervention records and pastoral documentation, including tracking progress against EHCP outcomes and Section F provision, and sharing updates with the pastoral team and relevant leaders.</w:t>
      </w:r>
    </w:p>
    <w:p w14:paraId="76F7849A" w14:textId="77777777" w:rsidR="00CC4F30" w:rsidRPr="00B470C5" w:rsidRDefault="00CC4F30" w:rsidP="00CC4F30">
      <w:pPr>
        <w:pStyle w:val="ListParagraph"/>
        <w:numPr>
          <w:ilvl w:val="0"/>
          <w:numId w:val="4"/>
        </w:numPr>
        <w:rPr>
          <w:rFonts w:ascii="Avenir Next LT Pro" w:hAnsi="Avenir Next LT Pro" w:cstheme="minorHAnsi"/>
        </w:rPr>
      </w:pPr>
      <w:r w:rsidRPr="00B470C5">
        <w:rPr>
          <w:rFonts w:ascii="Avenir Next LT Pro" w:hAnsi="Avenir Next LT Pro"/>
        </w:rPr>
        <w:t>To update provision maps using the school’s MIS.</w:t>
      </w:r>
    </w:p>
    <w:p w14:paraId="01C930D7" w14:textId="77777777" w:rsidR="00CC4F30" w:rsidRPr="00B470C5" w:rsidRDefault="00CC4F30" w:rsidP="00CC4F30">
      <w:pPr>
        <w:pStyle w:val="ListParagraph"/>
        <w:numPr>
          <w:ilvl w:val="0"/>
          <w:numId w:val="4"/>
        </w:numPr>
        <w:rPr>
          <w:rFonts w:ascii="Avenir Next LT Pro" w:hAnsi="Avenir Next LT Pro" w:cstheme="minorHAnsi"/>
        </w:rPr>
      </w:pPr>
      <w:r w:rsidRPr="00B470C5">
        <w:rPr>
          <w:rFonts w:ascii="Avenir Next LT Pro" w:hAnsi="Avenir Next LT Pro"/>
        </w:rPr>
        <w:t>To work alongside external agencies regarding pupil progress, including but not limited to CAMHS, Educational Psychologists and SENDACT.</w:t>
      </w:r>
    </w:p>
    <w:p w14:paraId="49FE81DF" w14:textId="77777777" w:rsidR="00932306" w:rsidRPr="00B470C5" w:rsidRDefault="00932306" w:rsidP="00932306">
      <w:pPr>
        <w:pStyle w:val="ListParagraph"/>
        <w:numPr>
          <w:ilvl w:val="0"/>
          <w:numId w:val="4"/>
        </w:numPr>
        <w:rPr>
          <w:rFonts w:ascii="Avenir Next LT Pro" w:hAnsi="Avenir Next LT Pro" w:cstheme="minorHAnsi"/>
        </w:rPr>
      </w:pPr>
      <w:r w:rsidRPr="00B470C5">
        <w:rPr>
          <w:rFonts w:ascii="Avenir Next LT Pro" w:hAnsi="Avenir Next LT Pro"/>
        </w:rPr>
        <w:t>To prepare pupils emotionally, socially and academically for successful transition, including transition into and through Post 16 provision, with a focus on preparation for adulthood, independence and sustained participation.</w:t>
      </w:r>
    </w:p>
    <w:p w14:paraId="5C228528" w14:textId="77777777" w:rsidR="00CC4F30" w:rsidRPr="00B470C5" w:rsidRDefault="00CC4F30" w:rsidP="00CC4F30">
      <w:pPr>
        <w:pStyle w:val="ListParagraph"/>
        <w:numPr>
          <w:ilvl w:val="0"/>
          <w:numId w:val="4"/>
        </w:numPr>
        <w:rPr>
          <w:rFonts w:ascii="Avenir Next LT Pro" w:hAnsi="Avenir Next LT Pro" w:cstheme="minorHAnsi"/>
        </w:rPr>
      </w:pPr>
      <w:r w:rsidRPr="00B470C5">
        <w:rPr>
          <w:rFonts w:ascii="Avenir Next LT Pro" w:hAnsi="Avenir Next LT Pro"/>
        </w:rPr>
        <w:t>To participate in and engage with professional development opportunities.</w:t>
      </w:r>
    </w:p>
    <w:p w14:paraId="04F64EC1" w14:textId="77777777" w:rsidR="00932306" w:rsidRPr="00B470C5" w:rsidRDefault="00932306" w:rsidP="00932306">
      <w:pPr>
        <w:pStyle w:val="ListParagraph"/>
        <w:numPr>
          <w:ilvl w:val="0"/>
          <w:numId w:val="4"/>
        </w:numPr>
        <w:rPr>
          <w:rFonts w:ascii="Avenir Next LT Pro" w:hAnsi="Avenir Next LT Pro" w:cstheme="minorHAnsi"/>
        </w:rPr>
      </w:pPr>
      <w:r w:rsidRPr="00B470C5">
        <w:rPr>
          <w:rFonts w:ascii="Avenir Next LT Pro" w:hAnsi="Avenir Next LT Pro"/>
        </w:rPr>
        <w:t>To work alongside the pastoral team, SENCo and Head of Post 16 to provide up-to-date information on pupil development and interventions in preparation for reviews, annual reviews and multi-agency meetings.</w:t>
      </w:r>
    </w:p>
    <w:p w14:paraId="4F96F46F" w14:textId="77777777" w:rsidR="00CC4F30" w:rsidRPr="00B470C5" w:rsidRDefault="00CC4F30" w:rsidP="00CC4F30">
      <w:pPr>
        <w:pStyle w:val="ListParagraph"/>
        <w:numPr>
          <w:ilvl w:val="0"/>
          <w:numId w:val="4"/>
        </w:numPr>
        <w:rPr>
          <w:rFonts w:ascii="Avenir Next LT Pro" w:hAnsi="Avenir Next LT Pro" w:cstheme="minorHAnsi"/>
        </w:rPr>
      </w:pPr>
      <w:r w:rsidRPr="00B470C5">
        <w:rPr>
          <w:rFonts w:ascii="Avenir Next LT Pro" w:hAnsi="Avenir Next LT Pro"/>
        </w:rPr>
        <w:t>To support the EBSA, Nurture and Wellbeing Lead in setting and reviewing targets for individual pupils.</w:t>
      </w:r>
    </w:p>
    <w:p w14:paraId="24575EA0" w14:textId="77777777" w:rsidR="00313B0A" w:rsidRPr="00B470C5" w:rsidRDefault="00313B0A" w:rsidP="00313B0A">
      <w:pPr>
        <w:rPr>
          <w:rFonts w:ascii="Avenir Next LT Pro" w:hAnsi="Avenir Next LT Pro" w:cstheme="minorHAnsi"/>
        </w:rPr>
      </w:pPr>
    </w:p>
    <w:p w14:paraId="346DD280" w14:textId="77777777" w:rsidR="003D4AC4" w:rsidRPr="00B470C5" w:rsidRDefault="003D4AC4" w:rsidP="003D4AC4">
      <w:pPr>
        <w:rPr>
          <w:rFonts w:ascii="Avenir Next LT Pro" w:hAnsi="Avenir Next LT Pro" w:cstheme="minorHAnsi"/>
          <w:b/>
          <w:bCs/>
        </w:rPr>
      </w:pPr>
      <w:r w:rsidRPr="00B470C5">
        <w:rPr>
          <w:rFonts w:ascii="Avenir Next LT Pro" w:hAnsi="Avenir Next LT Pro" w:cstheme="minorHAnsi"/>
          <w:b/>
          <w:bCs/>
        </w:rPr>
        <w:t>Safeguarding Duties and responsibilities</w:t>
      </w:r>
    </w:p>
    <w:p w14:paraId="4DBFFA7D" w14:textId="77777777" w:rsidR="00CC4F30" w:rsidRPr="00B470C5" w:rsidRDefault="00CC4F30">
      <w:pPr>
        <w:rPr>
          <w:rFonts w:ascii="Avenir Next LT Pro" w:hAnsi="Avenir Next LT Pro"/>
          <w:kern w:val="2"/>
          <w:lang w:eastAsia="en-GB"/>
          <w14:ligatures w14:val="standardContextual"/>
        </w:rPr>
      </w:pPr>
      <w:r w:rsidRPr="00B470C5">
        <w:rPr>
          <w:rFonts w:ascii="Avenir Next LT Pro" w:hAnsi="Avenir Next LT Pro"/>
        </w:rPr>
        <w:t>The school is committed to safeguarding and promoting the welfare of children and young people and expects all staff and volunteers to share this commitment.</w:t>
      </w:r>
    </w:p>
    <w:p w14:paraId="01FB9B62" w14:textId="77777777" w:rsidR="00CC4F30" w:rsidRPr="00B470C5" w:rsidRDefault="00CC4F30">
      <w:pPr>
        <w:rPr>
          <w:rFonts w:ascii="Avenir Next LT Pro" w:hAnsi="Avenir Next LT Pro"/>
          <w:kern w:val="2"/>
          <w:lang w:eastAsia="en-GB"/>
          <w14:ligatures w14:val="standardContextual"/>
        </w:rPr>
      </w:pPr>
      <w:r w:rsidRPr="00B470C5">
        <w:rPr>
          <w:rFonts w:ascii="Avenir Next LT Pro" w:hAnsi="Avenir Next LT Pro"/>
        </w:rPr>
        <w:t>All staff must be able to identify children who may be at risk of harm and understand the indicators of abuse and neglect. If you suspect or confirm a safeguarding concern, it is essential that you know what action to take.</w:t>
      </w:r>
    </w:p>
    <w:p w14:paraId="6C260B90" w14:textId="77777777" w:rsidR="00CC4F30" w:rsidRPr="00B470C5" w:rsidRDefault="00CC4F30">
      <w:pPr>
        <w:rPr>
          <w:rFonts w:ascii="Avenir Next LT Pro" w:hAnsi="Avenir Next LT Pro"/>
          <w:kern w:val="2"/>
          <w:lang w:eastAsia="en-GB"/>
          <w14:ligatures w14:val="standardContextual"/>
        </w:rPr>
      </w:pPr>
      <w:r w:rsidRPr="00B470C5">
        <w:rPr>
          <w:rFonts w:ascii="Avenir Next LT Pro" w:hAnsi="Avenir Next LT Pro"/>
          <w:b/>
          <w:bCs/>
        </w:rPr>
        <w:lastRenderedPageBreak/>
        <w:t>In addition, the Pastoral Support Worker will:</w:t>
      </w:r>
    </w:p>
    <w:p w14:paraId="138E2E1D" w14:textId="77777777" w:rsidR="00CC4F30" w:rsidRPr="00B470C5" w:rsidRDefault="00CC4F30" w:rsidP="00CC4F30">
      <w:pPr>
        <w:pStyle w:val="ListParagraph"/>
        <w:numPr>
          <w:ilvl w:val="0"/>
          <w:numId w:val="10"/>
        </w:numPr>
        <w:rPr>
          <w:rFonts w:ascii="Avenir Next LT Pro" w:hAnsi="Avenir Next LT Pro"/>
          <w:kern w:val="2"/>
          <w:lang w:eastAsia="en-GB"/>
          <w14:ligatures w14:val="standardContextual"/>
        </w:rPr>
      </w:pPr>
      <w:r w:rsidRPr="00B470C5">
        <w:rPr>
          <w:rFonts w:ascii="Avenir Next LT Pro" w:hAnsi="Avenir Next LT Pro"/>
        </w:rPr>
        <w:t>Be responsible for completing factual and accurate safeguarding records using the school’s MIS (CPOMS).</w:t>
      </w:r>
    </w:p>
    <w:p w14:paraId="36A0E6CE" w14:textId="77777777" w:rsidR="00932306" w:rsidRPr="00B470C5" w:rsidRDefault="00932306" w:rsidP="00932306">
      <w:pPr>
        <w:pStyle w:val="ListParagraph"/>
        <w:numPr>
          <w:ilvl w:val="0"/>
          <w:numId w:val="10"/>
        </w:numPr>
        <w:rPr>
          <w:rFonts w:ascii="Avenir Next LT Pro" w:hAnsi="Avenir Next LT Pro" w:cstheme="minorHAnsi"/>
        </w:rPr>
      </w:pPr>
      <w:r w:rsidRPr="00B470C5">
        <w:rPr>
          <w:rFonts w:ascii="Avenir Next LT Pro" w:hAnsi="Avenir Next LT Pro"/>
        </w:rPr>
        <w:t>Support the implementation and review of EHCPs, including maintaining accurate evidence of interventions and provision delivered under Section F for pupils, including those in Post 16 provision.</w:t>
      </w:r>
    </w:p>
    <w:p w14:paraId="343770B1" w14:textId="77777777" w:rsidR="00CC4F30" w:rsidRPr="00B470C5" w:rsidRDefault="00CC4F30" w:rsidP="00CC4F30">
      <w:pPr>
        <w:pStyle w:val="ListParagraph"/>
        <w:numPr>
          <w:ilvl w:val="0"/>
          <w:numId w:val="10"/>
        </w:numPr>
        <w:rPr>
          <w:rFonts w:ascii="Avenir Next LT Pro" w:hAnsi="Avenir Next LT Pro" w:cstheme="minorHAnsi"/>
        </w:rPr>
      </w:pPr>
      <w:r w:rsidRPr="00B470C5">
        <w:rPr>
          <w:rFonts w:ascii="Avenir Next LT Pro" w:hAnsi="Avenir Next LT Pro"/>
        </w:rPr>
        <w:t>Keep up to date with safeguarding, Keeping Children Safe in Education, Prevent, and other relevant policies and guidance.</w:t>
      </w:r>
    </w:p>
    <w:p w14:paraId="56512B74" w14:textId="3BBACCD8" w:rsidR="00110114" w:rsidRPr="00B470C5" w:rsidRDefault="00110114" w:rsidP="00110114">
      <w:pPr>
        <w:pStyle w:val="ListParagraph"/>
        <w:numPr>
          <w:ilvl w:val="0"/>
          <w:numId w:val="10"/>
        </w:numPr>
        <w:rPr>
          <w:rFonts w:ascii="Avenir Next LT Pro" w:hAnsi="Avenir Next LT Pro" w:cstheme="minorHAnsi"/>
        </w:rPr>
      </w:pPr>
      <w:r w:rsidRPr="00B470C5">
        <w:rPr>
          <w:rFonts w:ascii="Avenir Next LT Pro" w:hAnsi="Avenir Next LT Pro" w:cstheme="minorHAnsi"/>
        </w:rPr>
        <w:t>A willingness to support and drive the school’s vision and ethos.</w:t>
      </w:r>
    </w:p>
    <w:p w14:paraId="3EDF16C0" w14:textId="77777777" w:rsidR="00685CBD" w:rsidRPr="00B470C5" w:rsidRDefault="00685CBD" w:rsidP="00685CBD">
      <w:pPr>
        <w:keepNext/>
        <w:keepLines/>
        <w:pBdr>
          <w:bottom w:val="single" w:sz="18" w:space="1" w:color="C0504D" w:themeColor="accent2"/>
        </w:pBdr>
        <w:spacing w:before="120" w:after="120" w:line="240" w:lineRule="auto"/>
        <w:jc w:val="both"/>
        <w:rPr>
          <w:rFonts w:ascii="Avenir Next LT Pro" w:hAnsi="Avenir Next LT Pro" w:cstheme="minorHAnsi"/>
          <w:b/>
          <w:color w:val="E14F3D"/>
        </w:rPr>
      </w:pPr>
      <w:r w:rsidRPr="00B470C5">
        <w:rPr>
          <w:rFonts w:ascii="Avenir Next LT Pro" w:hAnsi="Avenir Next LT Pro" w:cstheme="minorHAnsi"/>
          <w:b/>
          <w:noProof/>
          <w:color w:val="E14F3D"/>
          <w:lang w:eastAsia="en-GB"/>
        </w:rPr>
        <w:t>Knowledge, training and experience required</w:t>
      </w:r>
    </w:p>
    <w:p w14:paraId="0F788AA3" w14:textId="77777777" w:rsidR="00685CBD" w:rsidRPr="00B470C5" w:rsidRDefault="00685CBD" w:rsidP="00685CBD">
      <w:pPr>
        <w:pStyle w:val="TxBrp8"/>
        <w:keepNext/>
        <w:keepLines/>
        <w:widowControl/>
        <w:tabs>
          <w:tab w:val="left" w:pos="204"/>
        </w:tabs>
        <w:spacing w:before="120" w:after="120" w:line="240" w:lineRule="auto"/>
        <w:jc w:val="both"/>
        <w:rPr>
          <w:rFonts w:ascii="Avenir Next LT Pro" w:hAnsi="Avenir Next LT Pro" w:cstheme="minorHAnsi"/>
          <w:sz w:val="22"/>
          <w:szCs w:val="22"/>
        </w:rPr>
      </w:pPr>
    </w:p>
    <w:p w14:paraId="7F78B8C9" w14:textId="77777777" w:rsidR="006C5215" w:rsidRPr="00B470C5" w:rsidRDefault="006C5215" w:rsidP="00685CBD">
      <w:pPr>
        <w:pStyle w:val="TxBrp8"/>
        <w:keepNext/>
        <w:keepLines/>
        <w:widowControl/>
        <w:numPr>
          <w:ilvl w:val="0"/>
          <w:numId w:val="2"/>
        </w:numPr>
        <w:tabs>
          <w:tab w:val="left" w:pos="204"/>
        </w:tabs>
        <w:spacing w:after="120" w:line="240" w:lineRule="auto"/>
        <w:jc w:val="both"/>
        <w:rPr>
          <w:rFonts w:ascii="Avenir Next LT Pro" w:hAnsi="Avenir Next LT Pro" w:cstheme="minorHAnsi"/>
          <w:sz w:val="22"/>
          <w:szCs w:val="22"/>
        </w:rPr>
      </w:pPr>
      <w:r w:rsidRPr="00B470C5">
        <w:rPr>
          <w:rFonts w:ascii="Avenir Next LT Pro" w:hAnsi="Avenir Next LT Pro" w:cstheme="minorHAnsi"/>
          <w:spacing w:val="-2"/>
          <w:sz w:val="22"/>
          <w:szCs w:val="22"/>
        </w:rPr>
        <w:t>Previous experience in a similar role</w:t>
      </w:r>
    </w:p>
    <w:p w14:paraId="51F67593" w14:textId="77777777" w:rsidR="00CC4F30" w:rsidRPr="00B470C5" w:rsidRDefault="00CC4F30" w:rsidP="00A50434">
      <w:pPr>
        <w:pStyle w:val="TxBrp8"/>
        <w:spacing w:after="120" w:line="240" w:lineRule="auto"/>
        <w:ind w:left="360"/>
        <w:jc w:val="both"/>
        <w:rPr>
          <w:rFonts w:ascii="Avenir Next LT Pro" w:hAnsi="Avenir Next LT Pro"/>
          <w:kern w:val="2"/>
          <w:szCs w:val="24"/>
          <w:lang w:eastAsia="en-GB"/>
          <w14:ligatures w14:val="standardContextual"/>
        </w:rPr>
      </w:pPr>
      <w:r w:rsidRPr="00B470C5">
        <w:rPr>
          <w:rFonts w:ascii="Avenir Next LT Pro" w:hAnsi="Avenir Next LT Pro"/>
          <w:sz w:val="22"/>
          <w:szCs w:val="22"/>
        </w:rPr>
        <w:t xml:space="preserve">Ø  </w:t>
      </w:r>
      <w:r w:rsidRPr="00B470C5">
        <w:rPr>
          <w:rFonts w:ascii="Avenir Next LT Pro" w:hAnsi="Avenir Next LT Pro"/>
          <w:spacing w:val="-2"/>
          <w:sz w:val="22"/>
          <w:szCs w:val="22"/>
        </w:rPr>
        <w:t>Safeguarding Levels 1 and 2, and awareness of KSCB procedures.</w:t>
      </w:r>
    </w:p>
    <w:p w14:paraId="2C419E0C" w14:textId="77777777" w:rsidR="00CC4F30" w:rsidRPr="00B470C5" w:rsidRDefault="00CC4F30" w:rsidP="00A50434">
      <w:pPr>
        <w:pStyle w:val="TxBrp8"/>
        <w:spacing w:after="120" w:line="240" w:lineRule="auto"/>
        <w:ind w:left="360"/>
        <w:jc w:val="both"/>
        <w:rPr>
          <w:rFonts w:ascii="Avenir Next LT Pro" w:hAnsi="Avenir Next LT Pro"/>
          <w:kern w:val="2"/>
          <w:szCs w:val="24"/>
          <w:lang w:eastAsia="en-GB"/>
          <w14:ligatures w14:val="standardContextual"/>
        </w:rPr>
      </w:pPr>
      <w:r w:rsidRPr="00B470C5">
        <w:rPr>
          <w:rFonts w:ascii="Avenir Next LT Pro" w:hAnsi="Avenir Next LT Pro"/>
          <w:sz w:val="22"/>
          <w:szCs w:val="22"/>
        </w:rPr>
        <w:t xml:space="preserve">Ø  </w:t>
      </w:r>
      <w:r w:rsidRPr="00B470C5">
        <w:rPr>
          <w:rFonts w:ascii="Avenir Next LT Pro" w:hAnsi="Avenir Next LT Pro"/>
          <w:spacing w:val="-2"/>
          <w:sz w:val="22"/>
          <w:szCs w:val="22"/>
        </w:rPr>
        <w:t>Good knowledge of a range of approaches to pupil engagement and learning, with a focus on developing children and young people’s social skills and emotional literacy.</w:t>
      </w:r>
    </w:p>
    <w:p w14:paraId="4CCBA69B" w14:textId="77777777" w:rsidR="00CC4F30" w:rsidRPr="00B470C5" w:rsidRDefault="00CC4F30" w:rsidP="00A50434">
      <w:pPr>
        <w:pStyle w:val="TxBrp8"/>
        <w:spacing w:after="120" w:line="240" w:lineRule="auto"/>
        <w:ind w:left="360"/>
        <w:jc w:val="both"/>
        <w:rPr>
          <w:rFonts w:ascii="Avenir Next LT Pro" w:hAnsi="Avenir Next LT Pro"/>
          <w:kern w:val="2"/>
          <w:szCs w:val="24"/>
          <w:lang w:eastAsia="en-GB"/>
          <w14:ligatures w14:val="standardContextual"/>
        </w:rPr>
      </w:pPr>
      <w:r w:rsidRPr="00B470C5">
        <w:rPr>
          <w:rFonts w:ascii="Avenir Next LT Pro" w:hAnsi="Avenir Next LT Pro"/>
          <w:sz w:val="22"/>
          <w:szCs w:val="22"/>
        </w:rPr>
        <w:t>Ø  Knowledge of the Zones of Regulation and trauma-informed approaches.</w:t>
      </w:r>
    </w:p>
    <w:p w14:paraId="4FDD24EE" w14:textId="6306247D" w:rsidR="006C5215" w:rsidRPr="00B470C5" w:rsidRDefault="006C5215" w:rsidP="00685CBD">
      <w:pPr>
        <w:pStyle w:val="TxBrp8"/>
        <w:keepNext/>
        <w:keepLines/>
        <w:widowControl/>
        <w:numPr>
          <w:ilvl w:val="0"/>
          <w:numId w:val="2"/>
        </w:numPr>
        <w:tabs>
          <w:tab w:val="left" w:pos="204"/>
        </w:tabs>
        <w:spacing w:after="120" w:line="240" w:lineRule="auto"/>
        <w:jc w:val="both"/>
        <w:rPr>
          <w:rFonts w:ascii="Avenir Next LT Pro" w:hAnsi="Avenir Next LT Pro" w:cstheme="minorHAnsi"/>
          <w:sz w:val="22"/>
          <w:szCs w:val="22"/>
        </w:rPr>
      </w:pPr>
      <w:r w:rsidRPr="00B470C5">
        <w:rPr>
          <w:rFonts w:ascii="Avenir Next LT Pro" w:hAnsi="Avenir Next LT Pro" w:cstheme="minorHAnsi"/>
          <w:sz w:val="22"/>
          <w:szCs w:val="22"/>
        </w:rPr>
        <w:t xml:space="preserve">A knowledge of behaviour management strategies including </w:t>
      </w:r>
      <w:r w:rsidR="002B5F31" w:rsidRPr="00B470C5">
        <w:rPr>
          <w:rFonts w:ascii="Avenir Next LT Pro" w:hAnsi="Avenir Next LT Pro" w:cstheme="minorHAnsi"/>
          <w:sz w:val="22"/>
          <w:szCs w:val="22"/>
        </w:rPr>
        <w:t>de-escalation</w:t>
      </w:r>
      <w:r w:rsidRPr="00B470C5">
        <w:rPr>
          <w:rFonts w:ascii="Avenir Next LT Pro" w:hAnsi="Avenir Next LT Pro" w:cstheme="minorHAnsi"/>
          <w:sz w:val="22"/>
          <w:szCs w:val="22"/>
        </w:rPr>
        <w:t xml:space="preserve"> techniques.</w:t>
      </w:r>
    </w:p>
    <w:p w14:paraId="2922B56E" w14:textId="7E20B77B" w:rsidR="00110114" w:rsidRPr="00B470C5" w:rsidRDefault="00110114" w:rsidP="00685CBD">
      <w:pPr>
        <w:pStyle w:val="TxBrp8"/>
        <w:keepNext/>
        <w:keepLines/>
        <w:widowControl/>
        <w:numPr>
          <w:ilvl w:val="0"/>
          <w:numId w:val="2"/>
        </w:numPr>
        <w:tabs>
          <w:tab w:val="left" w:pos="204"/>
        </w:tabs>
        <w:spacing w:after="120" w:line="240" w:lineRule="auto"/>
        <w:jc w:val="both"/>
        <w:rPr>
          <w:rFonts w:ascii="Avenir Next LT Pro" w:hAnsi="Avenir Next LT Pro" w:cstheme="minorHAnsi"/>
          <w:sz w:val="22"/>
          <w:szCs w:val="22"/>
        </w:rPr>
      </w:pPr>
      <w:r w:rsidRPr="00B470C5">
        <w:rPr>
          <w:rFonts w:ascii="Avenir Next LT Pro" w:hAnsi="Avenir Next LT Pro" w:cstheme="minorHAnsi"/>
          <w:sz w:val="22"/>
          <w:szCs w:val="22"/>
        </w:rPr>
        <w:t>Good ICT skills.</w:t>
      </w:r>
    </w:p>
    <w:p w14:paraId="31C16691" w14:textId="77777777" w:rsidR="00CC4F30" w:rsidRPr="00B470C5" w:rsidRDefault="00CC4F30" w:rsidP="00A50434">
      <w:pPr>
        <w:pStyle w:val="TxBrp8"/>
        <w:spacing w:after="120" w:line="240" w:lineRule="auto"/>
        <w:ind w:left="360"/>
        <w:jc w:val="both"/>
        <w:rPr>
          <w:rFonts w:ascii="Avenir Next LT Pro" w:hAnsi="Avenir Next LT Pro"/>
          <w:kern w:val="2"/>
          <w:szCs w:val="24"/>
          <w:lang w:eastAsia="en-GB"/>
          <w14:ligatures w14:val="standardContextual"/>
        </w:rPr>
      </w:pPr>
      <w:r w:rsidRPr="00B470C5">
        <w:rPr>
          <w:rFonts w:ascii="Avenir Next LT Pro" w:hAnsi="Avenir Next LT Pro"/>
          <w:sz w:val="22"/>
          <w:szCs w:val="22"/>
        </w:rPr>
        <w:t>Ø  A full, clean driving licence.</w:t>
      </w:r>
    </w:p>
    <w:p w14:paraId="779B4C4A" w14:textId="77777777" w:rsidR="00685CBD" w:rsidRPr="00B470C5" w:rsidRDefault="00685CBD" w:rsidP="00685CBD">
      <w:pPr>
        <w:pStyle w:val="TxBrp8"/>
        <w:keepNext/>
        <w:keepLines/>
        <w:widowControl/>
        <w:tabs>
          <w:tab w:val="left" w:pos="204"/>
        </w:tabs>
        <w:spacing w:before="120" w:after="120" w:line="240" w:lineRule="auto"/>
        <w:ind w:left="720"/>
        <w:jc w:val="both"/>
        <w:rPr>
          <w:rFonts w:ascii="Avenir Next LT Pro" w:hAnsi="Avenir Next LT Pro" w:cstheme="minorHAnsi"/>
          <w:sz w:val="22"/>
          <w:szCs w:val="22"/>
        </w:rPr>
      </w:pPr>
    </w:p>
    <w:p w14:paraId="1BCAA1DB" w14:textId="77777777" w:rsidR="00685CBD" w:rsidRPr="00B470C5" w:rsidRDefault="00685CBD" w:rsidP="00685CBD">
      <w:pPr>
        <w:keepNext/>
        <w:keepLines/>
        <w:spacing w:before="120" w:after="120" w:line="240" w:lineRule="auto"/>
        <w:jc w:val="both"/>
        <w:rPr>
          <w:rFonts w:ascii="Avenir Next LT Pro" w:hAnsi="Avenir Next LT Pro" w:cstheme="minorHAnsi"/>
          <w:color w:val="E14F3D"/>
        </w:rPr>
      </w:pPr>
    </w:p>
    <w:p w14:paraId="47B0027C" w14:textId="77777777" w:rsidR="00685CBD" w:rsidRPr="00B470C5" w:rsidRDefault="00685CBD" w:rsidP="00685CBD">
      <w:pPr>
        <w:keepNext/>
        <w:keepLines/>
        <w:pBdr>
          <w:bottom w:val="single" w:sz="18" w:space="1" w:color="C0504D" w:themeColor="accent2"/>
        </w:pBdr>
        <w:spacing w:before="120" w:after="120" w:line="240" w:lineRule="auto"/>
        <w:jc w:val="both"/>
        <w:rPr>
          <w:rFonts w:ascii="Avenir Next LT Pro" w:hAnsi="Avenir Next LT Pro" w:cstheme="minorHAnsi"/>
          <w:b/>
          <w:color w:val="E14F3D"/>
        </w:rPr>
      </w:pPr>
      <w:r w:rsidRPr="00B470C5">
        <w:rPr>
          <w:rFonts w:ascii="Avenir Next LT Pro" w:hAnsi="Avenir Next LT Pro" w:cstheme="minorHAnsi"/>
          <w:b/>
          <w:noProof/>
          <w:color w:val="E14F3D"/>
          <w:lang w:eastAsia="en-GB"/>
        </w:rPr>
        <w:t>Key personal characteristics</w:t>
      </w:r>
    </w:p>
    <w:p w14:paraId="465C242A" w14:textId="77777777" w:rsidR="00685CBD" w:rsidRPr="00B470C5" w:rsidRDefault="00685CBD" w:rsidP="00685CBD">
      <w:pPr>
        <w:keepNext/>
        <w:keepLines/>
        <w:spacing w:before="120" w:after="120" w:line="240" w:lineRule="auto"/>
        <w:jc w:val="both"/>
        <w:rPr>
          <w:rFonts w:ascii="Avenir Next LT Pro" w:hAnsi="Avenir Next LT Pro" w:cstheme="minorHAnsi"/>
        </w:rPr>
      </w:pPr>
    </w:p>
    <w:p w14:paraId="0378EDD5" w14:textId="77777777" w:rsidR="00CC4F30" w:rsidRPr="00B470C5" w:rsidRDefault="00CC4F30" w:rsidP="00CC4F30">
      <w:pPr>
        <w:pStyle w:val="BodyText"/>
        <w:numPr>
          <w:ilvl w:val="0"/>
          <w:numId w:val="9"/>
        </w:numPr>
        <w:rPr>
          <w:rFonts w:ascii="Avenir Next LT Pro" w:hAnsi="Avenir Next LT Pro"/>
          <w:kern w:val="2"/>
          <w:szCs w:val="24"/>
          <w:lang w:eastAsia="en-GB"/>
          <w14:ligatures w14:val="standardContextual"/>
        </w:rPr>
      </w:pPr>
      <w:r w:rsidRPr="00B470C5">
        <w:rPr>
          <w:rFonts w:ascii="Avenir Next LT Pro" w:hAnsi="Avenir Next LT Pro"/>
          <w:sz w:val="22"/>
          <w:szCs w:val="22"/>
        </w:rPr>
        <w:t>Flexible and reliable.</w:t>
      </w:r>
    </w:p>
    <w:p w14:paraId="669AA38D" w14:textId="77777777" w:rsidR="00CC4F30" w:rsidRPr="00B470C5" w:rsidRDefault="00CC4F30" w:rsidP="00CC4F30">
      <w:pPr>
        <w:pStyle w:val="BodyText"/>
        <w:numPr>
          <w:ilvl w:val="0"/>
          <w:numId w:val="9"/>
        </w:numPr>
        <w:rPr>
          <w:rFonts w:ascii="Avenir Next LT Pro" w:hAnsi="Avenir Next LT Pro"/>
          <w:kern w:val="2"/>
          <w:szCs w:val="24"/>
          <w:lang w:eastAsia="en-GB"/>
          <w14:ligatures w14:val="standardContextual"/>
        </w:rPr>
      </w:pPr>
      <w:r w:rsidRPr="00B470C5">
        <w:rPr>
          <w:rFonts w:ascii="Avenir Next LT Pro" w:hAnsi="Avenir Next LT Pro"/>
          <w:sz w:val="22"/>
          <w:szCs w:val="22"/>
        </w:rPr>
        <w:t>Excellent communication skills.</w:t>
      </w:r>
    </w:p>
    <w:p w14:paraId="1C1D659C" w14:textId="77777777" w:rsidR="00CC4F30" w:rsidRPr="00B470C5" w:rsidRDefault="00CC4F30" w:rsidP="00CC4F30">
      <w:pPr>
        <w:pStyle w:val="BodyText"/>
        <w:numPr>
          <w:ilvl w:val="0"/>
          <w:numId w:val="9"/>
        </w:numPr>
        <w:rPr>
          <w:rFonts w:ascii="Avenir Next LT Pro" w:hAnsi="Avenir Next LT Pro"/>
          <w:kern w:val="2"/>
          <w:szCs w:val="24"/>
          <w:lang w:eastAsia="en-GB"/>
          <w14:ligatures w14:val="standardContextual"/>
        </w:rPr>
      </w:pPr>
      <w:r w:rsidRPr="00B470C5">
        <w:rPr>
          <w:rFonts w:ascii="Avenir Next LT Pro" w:hAnsi="Avenir Next LT Pro"/>
          <w:sz w:val="22"/>
          <w:szCs w:val="22"/>
        </w:rPr>
        <w:t>Resilient.</w:t>
      </w:r>
    </w:p>
    <w:p w14:paraId="607A72A3" w14:textId="0EB21D3B" w:rsidR="002B5F31" w:rsidRPr="00B470C5" w:rsidRDefault="002B5F31" w:rsidP="00685CBD">
      <w:pPr>
        <w:pStyle w:val="BodyText"/>
        <w:numPr>
          <w:ilvl w:val="0"/>
          <w:numId w:val="9"/>
        </w:numPr>
        <w:spacing w:line="360" w:lineRule="auto"/>
        <w:rPr>
          <w:rFonts w:ascii="Avenir Next LT Pro" w:hAnsi="Avenir Next LT Pro" w:cstheme="minorHAnsi"/>
          <w:sz w:val="22"/>
          <w:szCs w:val="22"/>
        </w:rPr>
      </w:pPr>
      <w:r w:rsidRPr="00B470C5">
        <w:rPr>
          <w:rFonts w:ascii="Avenir Next LT Pro" w:hAnsi="Avenir Next LT Pro" w:cstheme="minorHAnsi"/>
          <w:sz w:val="22"/>
          <w:szCs w:val="22"/>
        </w:rPr>
        <w:t>Good organisational skills</w:t>
      </w:r>
    </w:p>
    <w:p w14:paraId="015156AB" w14:textId="4BFF49CE" w:rsidR="002B5F31" w:rsidRPr="00B470C5" w:rsidRDefault="002B5F31" w:rsidP="00685CBD">
      <w:pPr>
        <w:pStyle w:val="BodyText"/>
        <w:numPr>
          <w:ilvl w:val="0"/>
          <w:numId w:val="9"/>
        </w:numPr>
        <w:spacing w:line="360" w:lineRule="auto"/>
        <w:rPr>
          <w:rFonts w:ascii="Avenir Next LT Pro" w:hAnsi="Avenir Next LT Pro" w:cstheme="minorHAnsi"/>
          <w:sz w:val="22"/>
          <w:szCs w:val="22"/>
        </w:rPr>
      </w:pPr>
      <w:r w:rsidRPr="00B470C5">
        <w:rPr>
          <w:rFonts w:ascii="Avenir Next LT Pro" w:hAnsi="Avenir Next LT Pro" w:cstheme="minorHAnsi"/>
          <w:sz w:val="22"/>
          <w:szCs w:val="22"/>
        </w:rPr>
        <w:t>Punctual, reliable and consistent.</w:t>
      </w:r>
    </w:p>
    <w:p w14:paraId="12F0048C" w14:textId="04C0373B" w:rsidR="002B5F31" w:rsidRPr="00B470C5" w:rsidRDefault="002B5F31" w:rsidP="00685CBD">
      <w:pPr>
        <w:pStyle w:val="BodyText"/>
        <w:numPr>
          <w:ilvl w:val="0"/>
          <w:numId w:val="9"/>
        </w:numPr>
        <w:spacing w:line="360" w:lineRule="auto"/>
        <w:rPr>
          <w:rFonts w:ascii="Avenir Next LT Pro" w:hAnsi="Avenir Next LT Pro" w:cstheme="minorHAnsi"/>
          <w:sz w:val="22"/>
          <w:szCs w:val="22"/>
        </w:rPr>
      </w:pPr>
      <w:r w:rsidRPr="00B470C5">
        <w:rPr>
          <w:rFonts w:ascii="Avenir Next LT Pro" w:hAnsi="Avenir Next LT Pro" w:cstheme="minorHAnsi"/>
          <w:sz w:val="22"/>
          <w:szCs w:val="22"/>
        </w:rPr>
        <w:t>Solution focused.</w:t>
      </w:r>
    </w:p>
    <w:p w14:paraId="4F2DA286" w14:textId="4084875B" w:rsidR="002B5F31" w:rsidRPr="00B470C5" w:rsidRDefault="002B5F31" w:rsidP="00685CBD">
      <w:pPr>
        <w:pStyle w:val="BodyText"/>
        <w:numPr>
          <w:ilvl w:val="0"/>
          <w:numId w:val="9"/>
        </w:numPr>
        <w:spacing w:line="360" w:lineRule="auto"/>
        <w:rPr>
          <w:rFonts w:ascii="Avenir Next LT Pro" w:hAnsi="Avenir Next LT Pro" w:cstheme="minorHAnsi"/>
          <w:sz w:val="22"/>
          <w:szCs w:val="22"/>
        </w:rPr>
      </w:pPr>
      <w:r w:rsidRPr="00B470C5">
        <w:rPr>
          <w:rFonts w:ascii="Avenir Next LT Pro" w:hAnsi="Avenir Next LT Pro" w:cstheme="minorHAnsi"/>
          <w:sz w:val="22"/>
          <w:szCs w:val="22"/>
        </w:rPr>
        <w:t>Sense of humour.</w:t>
      </w:r>
    </w:p>
    <w:p w14:paraId="1C53C431" w14:textId="57C15E66" w:rsidR="002B5F31" w:rsidRPr="00B470C5" w:rsidRDefault="002B5F31" w:rsidP="00685CBD">
      <w:pPr>
        <w:pStyle w:val="BodyText"/>
        <w:numPr>
          <w:ilvl w:val="0"/>
          <w:numId w:val="9"/>
        </w:numPr>
        <w:spacing w:line="360" w:lineRule="auto"/>
        <w:rPr>
          <w:rFonts w:ascii="Avenir Next LT Pro" w:hAnsi="Avenir Next LT Pro" w:cstheme="minorHAnsi"/>
          <w:sz w:val="22"/>
          <w:szCs w:val="22"/>
        </w:rPr>
      </w:pPr>
      <w:r w:rsidRPr="00B470C5">
        <w:rPr>
          <w:rFonts w:ascii="Avenir Next LT Pro" w:hAnsi="Avenir Next LT Pro" w:cstheme="minorHAnsi"/>
          <w:sz w:val="22"/>
          <w:szCs w:val="22"/>
        </w:rPr>
        <w:t>Positive, professional, enthusiastic and committed to supporting the progress and development of young people.</w:t>
      </w:r>
    </w:p>
    <w:p w14:paraId="6D83E129" w14:textId="77777777" w:rsidR="002B5F31" w:rsidRPr="00B470C5" w:rsidRDefault="002B5F31" w:rsidP="002B5F31">
      <w:pPr>
        <w:pStyle w:val="BodyText"/>
        <w:spacing w:line="360" w:lineRule="auto"/>
        <w:rPr>
          <w:rFonts w:ascii="Avenir Next LT Pro" w:hAnsi="Avenir Next LT Pro" w:cstheme="minorHAnsi"/>
          <w:sz w:val="22"/>
          <w:szCs w:val="22"/>
        </w:rPr>
      </w:pPr>
    </w:p>
    <w:p w14:paraId="7A2CE382" w14:textId="77777777" w:rsidR="002B5F31" w:rsidRPr="00B470C5" w:rsidRDefault="002B5F31" w:rsidP="002B5F31">
      <w:pPr>
        <w:pStyle w:val="BodyText"/>
        <w:spacing w:line="360" w:lineRule="auto"/>
        <w:rPr>
          <w:rFonts w:ascii="Avenir Next LT Pro" w:hAnsi="Avenir Next LT Pro" w:cstheme="minorHAnsi"/>
          <w:b/>
          <w:bCs/>
          <w:sz w:val="22"/>
          <w:szCs w:val="22"/>
        </w:rPr>
      </w:pPr>
      <w:r w:rsidRPr="00B470C5">
        <w:rPr>
          <w:rFonts w:ascii="Avenir Next LT Pro" w:hAnsi="Avenir Next LT Pro" w:cstheme="minorHAnsi"/>
          <w:b/>
          <w:bCs/>
          <w:sz w:val="22"/>
          <w:szCs w:val="22"/>
        </w:rPr>
        <w:t>NOTES</w:t>
      </w:r>
    </w:p>
    <w:p w14:paraId="2720EF49" w14:textId="77777777" w:rsidR="002B5F31" w:rsidRPr="00B470C5" w:rsidRDefault="002B5F31" w:rsidP="002B5F31">
      <w:pPr>
        <w:pStyle w:val="BodyText"/>
        <w:spacing w:line="360" w:lineRule="auto"/>
        <w:rPr>
          <w:rFonts w:ascii="Avenir Next LT Pro" w:hAnsi="Avenir Next LT Pro" w:cstheme="minorHAnsi"/>
          <w:sz w:val="22"/>
          <w:szCs w:val="22"/>
        </w:rPr>
      </w:pPr>
      <w:r w:rsidRPr="00B470C5">
        <w:rPr>
          <w:rFonts w:ascii="Avenir Next LT Pro" w:hAnsi="Avenir Next LT Pro" w:cstheme="minorHAnsi"/>
          <w:sz w:val="22"/>
          <w:szCs w:val="22"/>
        </w:rPr>
        <w:lastRenderedPageBreak/>
        <w:t>This job description is not necessarily a comprehensive definition of the post.  It will be reviewed at least once a year and may be subject to modification or amendment at any time after consultation with the holder of the post.</w:t>
      </w:r>
    </w:p>
    <w:p w14:paraId="00C70F49" w14:textId="77777777" w:rsidR="002B5F31" w:rsidRPr="00B470C5" w:rsidRDefault="002B5F31" w:rsidP="002B5F31">
      <w:pPr>
        <w:pStyle w:val="BodyText"/>
        <w:spacing w:line="360" w:lineRule="auto"/>
        <w:rPr>
          <w:rFonts w:ascii="Avenir Next LT Pro" w:hAnsi="Avenir Next LT Pro" w:cstheme="minorHAnsi"/>
          <w:sz w:val="22"/>
          <w:szCs w:val="22"/>
        </w:rPr>
      </w:pPr>
    </w:p>
    <w:sectPr w:rsidR="002B5F31" w:rsidRPr="00B470C5" w:rsidSect="0019103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916B0" w14:textId="77777777" w:rsidR="00F34B23" w:rsidRDefault="00F34B23">
      <w:pPr>
        <w:spacing w:after="0" w:line="240" w:lineRule="auto"/>
      </w:pPr>
      <w:r>
        <w:separator/>
      </w:r>
    </w:p>
  </w:endnote>
  <w:endnote w:type="continuationSeparator" w:id="0">
    <w:p w14:paraId="3AFFF714" w14:textId="77777777" w:rsidR="00F34B23" w:rsidRDefault="00F34B23">
      <w:pPr>
        <w:spacing w:after="0" w:line="240" w:lineRule="auto"/>
      </w:pPr>
      <w:r>
        <w:continuationSeparator/>
      </w:r>
    </w:p>
  </w:endnote>
  <w:endnote w:type="continuationNotice" w:id="1">
    <w:p w14:paraId="5C1DE6DB" w14:textId="77777777" w:rsidR="00F34B23" w:rsidRDefault="00F34B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Kozuka Gothic Pro B">
    <w:panose1 w:val="00000000000000000000"/>
    <w:charset w:val="80"/>
    <w:family w:val="swiss"/>
    <w:notTrueType/>
    <w:pitch w:val="variable"/>
    <w:sig w:usb0="E00002FF" w:usb1="6AC7FCFF" w:usb2="00000012" w:usb3="00000000" w:csb0="00020005"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E759" w14:textId="77777777" w:rsidR="00F34B23" w:rsidRDefault="00F34B23">
      <w:pPr>
        <w:spacing w:after="0" w:line="240" w:lineRule="auto"/>
      </w:pPr>
      <w:r>
        <w:separator/>
      </w:r>
    </w:p>
  </w:footnote>
  <w:footnote w:type="continuationSeparator" w:id="0">
    <w:p w14:paraId="6DBAFB80" w14:textId="77777777" w:rsidR="00F34B23" w:rsidRDefault="00F34B23">
      <w:pPr>
        <w:spacing w:after="0" w:line="240" w:lineRule="auto"/>
      </w:pPr>
      <w:r>
        <w:continuationSeparator/>
      </w:r>
    </w:p>
  </w:footnote>
  <w:footnote w:type="continuationNotice" w:id="1">
    <w:p w14:paraId="31103F13" w14:textId="77777777" w:rsidR="00F34B23" w:rsidRDefault="00F34B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75EC" w14:textId="0AFE2FE2" w:rsidR="00937955" w:rsidRDefault="00937955" w:rsidP="0093795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3F7"/>
    <w:multiLevelType w:val="multilevel"/>
    <w:tmpl w:val="4BD0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23585"/>
    <w:multiLevelType w:val="multilevel"/>
    <w:tmpl w:val="EDB4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81637"/>
    <w:multiLevelType w:val="hybridMultilevel"/>
    <w:tmpl w:val="F82405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62CDC"/>
    <w:multiLevelType w:val="hybridMultilevel"/>
    <w:tmpl w:val="60E21B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97082"/>
    <w:multiLevelType w:val="multilevel"/>
    <w:tmpl w:val="0D9A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F26E7"/>
    <w:multiLevelType w:val="multilevel"/>
    <w:tmpl w:val="2D92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16473"/>
    <w:multiLevelType w:val="hybridMultilevel"/>
    <w:tmpl w:val="FD2C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AE02C5"/>
    <w:multiLevelType w:val="multilevel"/>
    <w:tmpl w:val="F098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C7D3D"/>
    <w:multiLevelType w:val="multilevel"/>
    <w:tmpl w:val="9BE0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07559"/>
    <w:multiLevelType w:val="multilevel"/>
    <w:tmpl w:val="4376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1D40F8"/>
    <w:multiLevelType w:val="multilevel"/>
    <w:tmpl w:val="39FA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105995"/>
    <w:multiLevelType w:val="multilevel"/>
    <w:tmpl w:val="FA36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962"/>
    <w:multiLevelType w:val="multilevel"/>
    <w:tmpl w:val="D1E8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F45D48"/>
    <w:multiLevelType w:val="hybridMultilevel"/>
    <w:tmpl w:val="73B0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34328D"/>
    <w:multiLevelType w:val="multilevel"/>
    <w:tmpl w:val="2736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797A89"/>
    <w:multiLevelType w:val="multilevel"/>
    <w:tmpl w:val="50A0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F600F1"/>
    <w:multiLevelType w:val="multilevel"/>
    <w:tmpl w:val="B510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435642"/>
    <w:multiLevelType w:val="multilevel"/>
    <w:tmpl w:val="ADF0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931AF5"/>
    <w:multiLevelType w:val="hybridMultilevel"/>
    <w:tmpl w:val="9F0C3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D2929"/>
    <w:multiLevelType w:val="multilevel"/>
    <w:tmpl w:val="7FD8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345517"/>
    <w:multiLevelType w:val="multilevel"/>
    <w:tmpl w:val="3CA4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802D45"/>
    <w:multiLevelType w:val="multilevel"/>
    <w:tmpl w:val="ED8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C47E35"/>
    <w:multiLevelType w:val="hybridMultilevel"/>
    <w:tmpl w:val="1FC6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D8090C"/>
    <w:multiLevelType w:val="hybridMultilevel"/>
    <w:tmpl w:val="6E067F72"/>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F284C62"/>
    <w:multiLevelType w:val="hybridMultilevel"/>
    <w:tmpl w:val="1C5A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DE605C"/>
    <w:multiLevelType w:val="multilevel"/>
    <w:tmpl w:val="CDFA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0F777B"/>
    <w:multiLevelType w:val="hybridMultilevel"/>
    <w:tmpl w:val="D9AC2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8C2F0E"/>
    <w:multiLevelType w:val="multilevel"/>
    <w:tmpl w:val="D2FC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B07E59"/>
    <w:multiLevelType w:val="multilevel"/>
    <w:tmpl w:val="FD78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386346"/>
    <w:multiLevelType w:val="multilevel"/>
    <w:tmpl w:val="7CEA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991AF0"/>
    <w:multiLevelType w:val="multilevel"/>
    <w:tmpl w:val="61F0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6A6703"/>
    <w:multiLevelType w:val="hybridMultilevel"/>
    <w:tmpl w:val="0F2C484C"/>
    <w:lvl w:ilvl="0" w:tplc="FACE6B26">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5D3443"/>
    <w:multiLevelType w:val="hybridMultilevel"/>
    <w:tmpl w:val="16FAB7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EA0D7B"/>
    <w:multiLevelType w:val="multilevel"/>
    <w:tmpl w:val="92C4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2949859">
    <w:abstractNumId w:val="23"/>
  </w:num>
  <w:num w:numId="2" w16cid:durableId="1412584710">
    <w:abstractNumId w:val="2"/>
  </w:num>
  <w:num w:numId="3" w16cid:durableId="1725789817">
    <w:abstractNumId w:val="3"/>
  </w:num>
  <w:num w:numId="4" w16cid:durableId="212470763">
    <w:abstractNumId w:val="6"/>
  </w:num>
  <w:num w:numId="5" w16cid:durableId="966858978">
    <w:abstractNumId w:val="26"/>
  </w:num>
  <w:num w:numId="6" w16cid:durableId="1759477389">
    <w:abstractNumId w:val="13"/>
  </w:num>
  <w:num w:numId="7" w16cid:durableId="878207899">
    <w:abstractNumId w:val="18"/>
  </w:num>
  <w:num w:numId="8" w16cid:durableId="1714764907">
    <w:abstractNumId w:val="31"/>
  </w:num>
  <w:num w:numId="9" w16cid:durableId="1025983698">
    <w:abstractNumId w:val="32"/>
  </w:num>
  <w:num w:numId="10" w16cid:durableId="1289581798">
    <w:abstractNumId w:val="24"/>
  </w:num>
  <w:num w:numId="11" w16cid:durableId="1175456483">
    <w:abstractNumId w:val="22"/>
  </w:num>
  <w:num w:numId="12" w16cid:durableId="237860749">
    <w:abstractNumId w:val="7"/>
  </w:num>
  <w:num w:numId="13" w16cid:durableId="596862252">
    <w:abstractNumId w:val="19"/>
  </w:num>
  <w:num w:numId="14" w16cid:durableId="1145199653">
    <w:abstractNumId w:val="9"/>
  </w:num>
  <w:num w:numId="15" w16cid:durableId="144318570">
    <w:abstractNumId w:val="8"/>
  </w:num>
  <w:num w:numId="16" w16cid:durableId="450900263">
    <w:abstractNumId w:val="16"/>
  </w:num>
  <w:num w:numId="17" w16cid:durableId="1262298168">
    <w:abstractNumId w:val="14"/>
  </w:num>
  <w:num w:numId="18" w16cid:durableId="1704164816">
    <w:abstractNumId w:val="28"/>
  </w:num>
  <w:num w:numId="19" w16cid:durableId="1475559688">
    <w:abstractNumId w:val="1"/>
  </w:num>
  <w:num w:numId="20" w16cid:durableId="1998415063">
    <w:abstractNumId w:val="0"/>
  </w:num>
  <w:num w:numId="21" w16cid:durableId="714505158">
    <w:abstractNumId w:val="10"/>
  </w:num>
  <w:num w:numId="22" w16cid:durableId="1116944213">
    <w:abstractNumId w:val="27"/>
  </w:num>
  <w:num w:numId="23" w16cid:durableId="1297762940">
    <w:abstractNumId w:val="20"/>
  </w:num>
  <w:num w:numId="24" w16cid:durableId="1649238335">
    <w:abstractNumId w:val="30"/>
  </w:num>
  <w:num w:numId="25" w16cid:durableId="316689084">
    <w:abstractNumId w:val="25"/>
  </w:num>
  <w:num w:numId="26" w16cid:durableId="2066181357">
    <w:abstractNumId w:val="33"/>
  </w:num>
  <w:num w:numId="27" w16cid:durableId="636572722">
    <w:abstractNumId w:val="4"/>
  </w:num>
  <w:num w:numId="28" w16cid:durableId="1372075333">
    <w:abstractNumId w:val="11"/>
  </w:num>
  <w:num w:numId="29" w16cid:durableId="2031832550">
    <w:abstractNumId w:val="5"/>
  </w:num>
  <w:num w:numId="30" w16cid:durableId="1142425722">
    <w:abstractNumId w:val="21"/>
  </w:num>
  <w:num w:numId="31" w16cid:durableId="1414090345">
    <w:abstractNumId w:val="12"/>
  </w:num>
  <w:num w:numId="32" w16cid:durableId="128911358">
    <w:abstractNumId w:val="17"/>
  </w:num>
  <w:num w:numId="33" w16cid:durableId="1726486339">
    <w:abstractNumId w:val="15"/>
  </w:num>
  <w:num w:numId="34" w16cid:durableId="10893861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05"/>
    <w:rsid w:val="000177E0"/>
    <w:rsid w:val="0003736B"/>
    <w:rsid w:val="000A4907"/>
    <w:rsid w:val="000E6490"/>
    <w:rsid w:val="000F3D62"/>
    <w:rsid w:val="000F69D8"/>
    <w:rsid w:val="00105FA1"/>
    <w:rsid w:val="00110114"/>
    <w:rsid w:val="00137D70"/>
    <w:rsid w:val="0019103C"/>
    <w:rsid w:val="001B33ED"/>
    <w:rsid w:val="001C7764"/>
    <w:rsid w:val="00212F95"/>
    <w:rsid w:val="00241DCA"/>
    <w:rsid w:val="00245962"/>
    <w:rsid w:val="00273F9F"/>
    <w:rsid w:val="0029442A"/>
    <w:rsid w:val="002A1C10"/>
    <w:rsid w:val="002B5F31"/>
    <w:rsid w:val="002B7405"/>
    <w:rsid w:val="002D4A65"/>
    <w:rsid w:val="002D5778"/>
    <w:rsid w:val="002E7C87"/>
    <w:rsid w:val="002F513E"/>
    <w:rsid w:val="00313B0A"/>
    <w:rsid w:val="00315AF9"/>
    <w:rsid w:val="00384CD5"/>
    <w:rsid w:val="003868F0"/>
    <w:rsid w:val="003900FD"/>
    <w:rsid w:val="003B636D"/>
    <w:rsid w:val="003D4AC4"/>
    <w:rsid w:val="00403D53"/>
    <w:rsid w:val="00417945"/>
    <w:rsid w:val="00426CB9"/>
    <w:rsid w:val="00443106"/>
    <w:rsid w:val="00446421"/>
    <w:rsid w:val="004657FC"/>
    <w:rsid w:val="00474A1E"/>
    <w:rsid w:val="004A57FC"/>
    <w:rsid w:val="004E37B9"/>
    <w:rsid w:val="00606BB8"/>
    <w:rsid w:val="0062278C"/>
    <w:rsid w:val="00623DF2"/>
    <w:rsid w:val="00632B55"/>
    <w:rsid w:val="00667614"/>
    <w:rsid w:val="00681332"/>
    <w:rsid w:val="00685CBD"/>
    <w:rsid w:val="006C5215"/>
    <w:rsid w:val="006D1DBA"/>
    <w:rsid w:val="007038EE"/>
    <w:rsid w:val="00771B88"/>
    <w:rsid w:val="007C678F"/>
    <w:rsid w:val="007F67BF"/>
    <w:rsid w:val="00815A79"/>
    <w:rsid w:val="00822574"/>
    <w:rsid w:val="00840D35"/>
    <w:rsid w:val="008622A9"/>
    <w:rsid w:val="008639D1"/>
    <w:rsid w:val="00883C33"/>
    <w:rsid w:val="008E6351"/>
    <w:rsid w:val="00932306"/>
    <w:rsid w:val="00937955"/>
    <w:rsid w:val="009573DE"/>
    <w:rsid w:val="009D6751"/>
    <w:rsid w:val="00A44F4F"/>
    <w:rsid w:val="00A50434"/>
    <w:rsid w:val="00A67A29"/>
    <w:rsid w:val="00A67DF2"/>
    <w:rsid w:val="00A81791"/>
    <w:rsid w:val="00A82E69"/>
    <w:rsid w:val="00A9032C"/>
    <w:rsid w:val="00AE7B21"/>
    <w:rsid w:val="00B14922"/>
    <w:rsid w:val="00B32265"/>
    <w:rsid w:val="00B45703"/>
    <w:rsid w:val="00B470C5"/>
    <w:rsid w:val="00B62121"/>
    <w:rsid w:val="00B72344"/>
    <w:rsid w:val="00B81167"/>
    <w:rsid w:val="00BF404D"/>
    <w:rsid w:val="00C11134"/>
    <w:rsid w:val="00C25A3A"/>
    <w:rsid w:val="00C9144F"/>
    <w:rsid w:val="00C9161B"/>
    <w:rsid w:val="00CC4F30"/>
    <w:rsid w:val="00CD2905"/>
    <w:rsid w:val="00CF0447"/>
    <w:rsid w:val="00DA657D"/>
    <w:rsid w:val="00DB3149"/>
    <w:rsid w:val="00DB7C87"/>
    <w:rsid w:val="00E15C77"/>
    <w:rsid w:val="00E34616"/>
    <w:rsid w:val="00E4628F"/>
    <w:rsid w:val="00E84DBB"/>
    <w:rsid w:val="00E92279"/>
    <w:rsid w:val="00F07986"/>
    <w:rsid w:val="00F34B23"/>
    <w:rsid w:val="00F461B6"/>
    <w:rsid w:val="00F60448"/>
    <w:rsid w:val="00F7369F"/>
    <w:rsid w:val="00F75BAF"/>
    <w:rsid w:val="00FA067F"/>
    <w:rsid w:val="00FB20B1"/>
    <w:rsid w:val="00FB6680"/>
    <w:rsid w:val="00FD14F2"/>
    <w:rsid w:val="00FF0795"/>
    <w:rsid w:val="00FF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63EA8"/>
  <w15:docId w15:val="{9A1C9374-6334-4D17-8B55-42D627EB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B55"/>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2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B55"/>
    <w:rPr>
      <w:rFonts w:ascii="Calibri" w:eastAsia="Calibri" w:hAnsi="Calibri" w:cs="Times New Roman"/>
      <w:lang w:val="en-GB"/>
    </w:rPr>
  </w:style>
  <w:style w:type="paragraph" w:styleId="NormalWeb">
    <w:name w:val="Normal (Web)"/>
    <w:basedOn w:val="Normal"/>
    <w:uiPriority w:val="99"/>
    <w:rsid w:val="00632B55"/>
    <w:pPr>
      <w:spacing w:after="0" w:line="225" w:lineRule="atLeast"/>
    </w:pPr>
    <w:rPr>
      <w:rFonts w:ascii="Century Gothic" w:hAnsi="Century Gothic" w:cs="Century Gothic"/>
      <w:sz w:val="20"/>
      <w:szCs w:val="20"/>
      <w:lang w:val="en-US"/>
    </w:rPr>
  </w:style>
  <w:style w:type="paragraph" w:customStyle="1" w:styleId="TxBrp8">
    <w:name w:val="TxBr_p8"/>
    <w:basedOn w:val="Normal"/>
    <w:rsid w:val="00632B55"/>
    <w:pPr>
      <w:widowControl w:val="0"/>
      <w:spacing w:after="0" w:line="249" w:lineRule="atLeast"/>
    </w:pPr>
    <w:rPr>
      <w:rFonts w:ascii="Times New Roman" w:eastAsia="Times New Roman" w:hAnsi="Times New Roman"/>
      <w:snapToGrid w:val="0"/>
      <w:sz w:val="24"/>
      <w:szCs w:val="20"/>
    </w:rPr>
  </w:style>
  <w:style w:type="paragraph" w:styleId="ListParagraph">
    <w:name w:val="List Paragraph"/>
    <w:basedOn w:val="Normal"/>
    <w:uiPriority w:val="34"/>
    <w:qFormat/>
    <w:rsid w:val="00632B55"/>
    <w:pPr>
      <w:ind w:left="720"/>
      <w:contextualSpacing/>
    </w:pPr>
  </w:style>
  <w:style w:type="character" w:styleId="CommentReference">
    <w:name w:val="annotation reference"/>
    <w:basedOn w:val="DefaultParagraphFont"/>
    <w:uiPriority w:val="99"/>
    <w:semiHidden/>
    <w:unhideWhenUsed/>
    <w:rsid w:val="00632B55"/>
    <w:rPr>
      <w:sz w:val="16"/>
      <w:szCs w:val="16"/>
    </w:rPr>
  </w:style>
  <w:style w:type="paragraph" w:styleId="CommentText">
    <w:name w:val="annotation text"/>
    <w:basedOn w:val="Normal"/>
    <w:link w:val="CommentTextChar"/>
    <w:uiPriority w:val="99"/>
    <w:semiHidden/>
    <w:unhideWhenUsed/>
    <w:rsid w:val="00632B55"/>
    <w:pPr>
      <w:spacing w:line="240" w:lineRule="auto"/>
    </w:pPr>
    <w:rPr>
      <w:sz w:val="20"/>
      <w:szCs w:val="20"/>
    </w:rPr>
  </w:style>
  <w:style w:type="character" w:customStyle="1" w:styleId="CommentTextChar">
    <w:name w:val="Comment Text Char"/>
    <w:basedOn w:val="DefaultParagraphFont"/>
    <w:link w:val="CommentText"/>
    <w:uiPriority w:val="99"/>
    <w:semiHidden/>
    <w:rsid w:val="00632B55"/>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632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B55"/>
    <w:rPr>
      <w:rFonts w:ascii="Tahoma" w:eastAsia="Calibri" w:hAnsi="Tahoma" w:cs="Tahoma"/>
      <w:sz w:val="16"/>
      <w:szCs w:val="16"/>
      <w:lang w:val="en-GB"/>
    </w:rPr>
  </w:style>
  <w:style w:type="paragraph" w:styleId="Footer">
    <w:name w:val="footer"/>
    <w:basedOn w:val="Normal"/>
    <w:link w:val="FooterChar"/>
    <w:uiPriority w:val="99"/>
    <w:unhideWhenUsed/>
    <w:rsid w:val="000F69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9D8"/>
    <w:rPr>
      <w:rFonts w:ascii="Calibri" w:eastAsia="Calibri" w:hAnsi="Calibri" w:cs="Times New Roman"/>
      <w:lang w:val="en-GB"/>
    </w:rPr>
  </w:style>
  <w:style w:type="paragraph" w:styleId="BodyText">
    <w:name w:val="Body Text"/>
    <w:basedOn w:val="Normal"/>
    <w:link w:val="BodyTextChar"/>
    <w:uiPriority w:val="99"/>
    <w:rsid w:val="002A1C10"/>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uiPriority w:val="99"/>
    <w:rsid w:val="002A1C10"/>
    <w:rPr>
      <w:rFonts w:ascii="Times New Roman" w:eastAsia="Times New Roman" w:hAnsi="Times New Roman" w:cs="Times New Roman"/>
      <w:sz w:val="24"/>
      <w:szCs w:val="20"/>
      <w:lang w:val="en-GB"/>
    </w:rPr>
  </w:style>
  <w:style w:type="character" w:customStyle="1" w:styleId="normaltextrun">
    <w:name w:val="normaltextrun"/>
    <w:basedOn w:val="DefaultParagraphFont"/>
    <w:rsid w:val="00606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011141">
      <w:bodyDiv w:val="1"/>
      <w:marLeft w:val="0"/>
      <w:marRight w:val="0"/>
      <w:marTop w:val="0"/>
      <w:marBottom w:val="0"/>
      <w:divBdr>
        <w:top w:val="none" w:sz="0" w:space="0" w:color="auto"/>
        <w:left w:val="none" w:sz="0" w:space="0" w:color="auto"/>
        <w:bottom w:val="none" w:sz="0" w:space="0" w:color="auto"/>
        <w:right w:val="none" w:sz="0" w:space="0" w:color="auto"/>
      </w:divBdr>
    </w:div>
    <w:div w:id="116490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5CB0755067042B016CDFE82B624F3" ma:contentTypeVersion="" ma:contentTypeDescription="Create a new document." ma:contentTypeScope="" ma:versionID="9a1f440f974d9439890a5f874bdb99a4">
  <xsd:schema xmlns:xsd="http://www.w3.org/2001/XMLSchema" xmlns:xs="http://www.w3.org/2001/XMLSchema" xmlns:p="http://schemas.microsoft.com/office/2006/metadata/properties" xmlns:ns2="4fe54dea-bdc7-439d-8f35-0111fcd4fcb3" xmlns:ns3="ee6c4b26-4995-4d7f-9fed-a0301544522a" targetNamespace="http://schemas.microsoft.com/office/2006/metadata/properties" ma:root="true" ma:fieldsID="3a977b699c13e5363532c80bbeab7bec" ns2:_="" ns3:_="">
    <xsd:import namespace="4fe54dea-bdc7-439d-8f35-0111fcd4fcb3"/>
    <xsd:import namespace="ee6c4b26-4995-4d7f-9fed-a030154452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54dea-bdc7-439d-8f35-0111fcd4fc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c4b26-4995-4d7f-9fed-a030154452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A5205-6E4F-42F3-9818-55670D41A4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89B29B-B823-4180-9248-B094B5C35E6C}">
  <ds:schemaRefs>
    <ds:schemaRef ds:uri="http://schemas.microsoft.com/sharepoint/v3/contenttype/forms"/>
  </ds:schemaRefs>
</ds:datastoreItem>
</file>

<file path=customXml/itemProps3.xml><?xml version="1.0" encoding="utf-8"?>
<ds:datastoreItem xmlns:ds="http://schemas.openxmlformats.org/officeDocument/2006/customXml" ds:itemID="{09C242D1-08A1-46E5-89B4-35AD4F10F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54dea-bdc7-439d-8f35-0111fcd4fcb3"/>
    <ds:schemaRef ds:uri="ee6c4b26-4995-4d7f-9fed-a03015445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Stephanie Lincoln</dc:creator>
  <cp:keywords/>
  <dc:description/>
  <cp:lastModifiedBy>Jacqui Green</cp:lastModifiedBy>
  <cp:revision>8</cp:revision>
  <dcterms:created xsi:type="dcterms:W3CDTF">2026-05-19T11:45:00Z</dcterms:created>
  <dcterms:modified xsi:type="dcterms:W3CDTF">2026-05-19T12:40:00Z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0x010100EB45CB0755067042B016CDFE82B624F3</vt:lpwstr>
  </property>
</Properties>
</file>